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CC33D" w14:textId="77777777" w:rsidR="001E00D4" w:rsidRDefault="001E00D4">
      <w:pPr>
        <w:ind w:left="4169"/>
        <w:rPr>
          <w:rFonts w:ascii="Times New Roman"/>
          <w:sz w:val="20"/>
        </w:rPr>
      </w:pPr>
    </w:p>
    <w:p w14:paraId="2F5AE449" w14:textId="77777777" w:rsidR="001E00D4" w:rsidRDefault="001E00D4">
      <w:pPr>
        <w:pStyle w:val="BodyText"/>
        <w:rPr>
          <w:rFonts w:ascii="Times New Roman"/>
          <w:sz w:val="36"/>
        </w:rPr>
      </w:pPr>
    </w:p>
    <w:p w14:paraId="4CF4984A" w14:textId="77777777" w:rsidR="001E00D4" w:rsidRDefault="001E00D4">
      <w:pPr>
        <w:pStyle w:val="BodyText"/>
        <w:spacing w:before="144"/>
        <w:rPr>
          <w:rFonts w:ascii="Times New Roman"/>
          <w:sz w:val="36"/>
        </w:rPr>
      </w:pPr>
    </w:p>
    <w:p w14:paraId="5E832B91" w14:textId="77777777" w:rsidR="00B816A5" w:rsidRDefault="00B816A5" w:rsidP="00B816A5">
      <w:pPr>
        <w:pStyle w:val="Default"/>
        <w:jc w:val="center"/>
      </w:pPr>
      <w:r w:rsidRPr="00EC6010">
        <w:rPr>
          <w:rFonts w:ascii="Comic Sans MS" w:hAnsi="Comic Sans MS"/>
          <w:b/>
          <w:noProof/>
          <w:sz w:val="23"/>
          <w:szCs w:val="23"/>
        </w:rPr>
        <w:drawing>
          <wp:inline distT="0" distB="0" distL="0" distR="0" wp14:anchorId="7503E638" wp14:editId="31A3EE34">
            <wp:extent cx="2415540" cy="2415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5102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5540" cy="2415540"/>
                    </a:xfrm>
                    <a:prstGeom prst="rect">
                      <a:avLst/>
                    </a:prstGeom>
                    <a:noFill/>
                    <a:ln>
                      <a:noFill/>
                    </a:ln>
                  </pic:spPr>
                </pic:pic>
              </a:graphicData>
            </a:graphic>
          </wp:inline>
        </w:drawing>
      </w:r>
    </w:p>
    <w:p w14:paraId="692B4DF6" w14:textId="77777777" w:rsidR="00B816A5" w:rsidRDefault="00B816A5" w:rsidP="00B816A5">
      <w:pPr>
        <w:pStyle w:val="Default"/>
        <w:jc w:val="center"/>
        <w:rPr>
          <w:rFonts w:ascii="Comic Sans MS" w:hAnsi="Comic Sans MS"/>
          <w:b/>
          <w:bCs/>
          <w:sz w:val="23"/>
          <w:szCs w:val="23"/>
        </w:rPr>
      </w:pPr>
    </w:p>
    <w:p w14:paraId="3D5AD2F9" w14:textId="77777777" w:rsidR="00B816A5" w:rsidRPr="00933953" w:rsidRDefault="00B816A5" w:rsidP="00B816A5">
      <w:pPr>
        <w:pStyle w:val="Default"/>
        <w:jc w:val="center"/>
        <w:rPr>
          <w:rFonts w:ascii="Calibri" w:hAnsi="Calibri" w:cs="Calibri"/>
          <w:b/>
          <w:bCs/>
          <w:sz w:val="52"/>
          <w:szCs w:val="52"/>
        </w:rPr>
      </w:pPr>
      <w:r w:rsidRPr="00933953">
        <w:rPr>
          <w:rFonts w:ascii="Calibri" w:hAnsi="Calibri" w:cs="Calibri"/>
          <w:b/>
          <w:bCs/>
          <w:sz w:val="52"/>
          <w:szCs w:val="52"/>
        </w:rPr>
        <w:t>West Witney Primary School and Nursery</w:t>
      </w:r>
    </w:p>
    <w:p w14:paraId="605C76EB" w14:textId="77777777" w:rsidR="00B816A5" w:rsidRPr="00933953" w:rsidRDefault="00B816A5" w:rsidP="00B816A5"/>
    <w:p w14:paraId="564AF4C1" w14:textId="77777777" w:rsidR="00B816A5" w:rsidRPr="00933953" w:rsidRDefault="00B816A5" w:rsidP="00B816A5">
      <w:pPr>
        <w:pStyle w:val="3Policytitle"/>
        <w:jc w:val="center"/>
        <w:rPr>
          <w:rFonts w:ascii="Calibri" w:hAnsi="Calibri" w:cs="Calibri"/>
        </w:rPr>
      </w:pPr>
      <w:r>
        <w:rPr>
          <w:rFonts w:ascii="Calibri" w:hAnsi="Calibri" w:cs="Calibri"/>
          <w:b w:val="0"/>
          <w:bCs/>
          <w:sz w:val="52"/>
          <w:szCs w:val="20"/>
        </w:rPr>
        <w:t>Admissions Policy</w:t>
      </w:r>
    </w:p>
    <w:p w14:paraId="149C72B9" w14:textId="77777777" w:rsidR="00B816A5" w:rsidRDefault="00B816A5" w:rsidP="00B816A5">
      <w:pPr>
        <w:pStyle w:val="Default"/>
        <w:jc w:val="center"/>
        <w:rPr>
          <w:rFonts w:ascii="Calibri" w:hAnsi="Calibri" w:cs="Calibri"/>
          <w:b/>
          <w:bCs/>
          <w:sz w:val="52"/>
          <w:szCs w:val="52"/>
        </w:rPr>
      </w:pPr>
    </w:p>
    <w:p w14:paraId="50E9D82E" w14:textId="3EC21A89" w:rsidR="00B816A5" w:rsidRPr="00933953" w:rsidRDefault="00727762" w:rsidP="00B816A5">
      <w:pPr>
        <w:pStyle w:val="Default"/>
        <w:jc w:val="center"/>
        <w:rPr>
          <w:rFonts w:ascii="Calibri" w:hAnsi="Calibri" w:cs="Calibri"/>
          <w:b/>
          <w:bCs/>
          <w:sz w:val="52"/>
          <w:szCs w:val="52"/>
        </w:rPr>
      </w:pPr>
      <w:r>
        <w:rPr>
          <w:rFonts w:ascii="Calibri" w:hAnsi="Calibri" w:cs="Calibri"/>
          <w:b/>
          <w:bCs/>
          <w:sz w:val="52"/>
          <w:szCs w:val="52"/>
        </w:rPr>
        <w:t>202</w:t>
      </w:r>
      <w:r w:rsidR="000A3E4C">
        <w:rPr>
          <w:rFonts w:ascii="Calibri" w:hAnsi="Calibri" w:cs="Calibri"/>
          <w:b/>
          <w:bCs/>
          <w:sz w:val="52"/>
          <w:szCs w:val="52"/>
        </w:rPr>
        <w:t>7</w:t>
      </w:r>
      <w:r>
        <w:rPr>
          <w:rFonts w:ascii="Calibri" w:hAnsi="Calibri" w:cs="Calibri"/>
          <w:b/>
          <w:bCs/>
          <w:sz w:val="52"/>
          <w:szCs w:val="52"/>
        </w:rPr>
        <w:t xml:space="preserve"> - 202</w:t>
      </w:r>
      <w:r w:rsidR="000A3E4C">
        <w:rPr>
          <w:rFonts w:ascii="Calibri" w:hAnsi="Calibri" w:cs="Calibri"/>
          <w:b/>
          <w:bCs/>
          <w:sz w:val="52"/>
          <w:szCs w:val="52"/>
        </w:rPr>
        <w:t>8</w:t>
      </w:r>
    </w:p>
    <w:p w14:paraId="361746A9" w14:textId="77777777" w:rsidR="00B816A5" w:rsidRPr="00933953" w:rsidRDefault="00B816A5" w:rsidP="00B816A5">
      <w:pPr>
        <w:pStyle w:val="Default"/>
        <w:jc w:val="center"/>
        <w:rPr>
          <w:rFonts w:ascii="Calibri" w:hAnsi="Calibri" w:cs="Calibri"/>
          <w:b/>
          <w:bCs/>
          <w:sz w:val="23"/>
          <w:szCs w:val="23"/>
        </w:rPr>
      </w:pPr>
    </w:p>
    <w:p w14:paraId="35FE9517" w14:textId="77777777" w:rsidR="00B816A5" w:rsidRPr="00933953" w:rsidRDefault="00B816A5" w:rsidP="00B816A5">
      <w:pPr>
        <w:pStyle w:val="Default"/>
        <w:jc w:val="center"/>
        <w:rPr>
          <w:rFonts w:ascii="Calibri" w:hAnsi="Calibri" w:cs="Calibri"/>
          <w:b/>
          <w:bCs/>
          <w:sz w:val="23"/>
          <w:szCs w:val="23"/>
        </w:rPr>
      </w:pPr>
    </w:p>
    <w:p w14:paraId="02AA6914" w14:textId="77777777" w:rsidR="00B816A5" w:rsidRPr="00933953" w:rsidRDefault="00B816A5" w:rsidP="00B816A5">
      <w:pPr>
        <w:pStyle w:val="Default"/>
        <w:jc w:val="center"/>
        <w:rPr>
          <w:rFonts w:ascii="Calibri" w:hAnsi="Calibri" w:cs="Calibri"/>
          <w:b/>
          <w:bCs/>
          <w:sz w:val="23"/>
          <w:szCs w:val="23"/>
        </w:rPr>
      </w:pPr>
    </w:p>
    <w:p w14:paraId="5E8DCFF3" w14:textId="77777777" w:rsidR="00B816A5" w:rsidRPr="00933953" w:rsidRDefault="00B816A5" w:rsidP="00B816A5">
      <w:pPr>
        <w:pStyle w:val="Default"/>
        <w:jc w:val="center"/>
        <w:rPr>
          <w:rFonts w:ascii="Calibri" w:hAnsi="Calibri" w:cs="Calibri"/>
          <w:b/>
          <w:bCs/>
          <w:sz w:val="23"/>
          <w:szCs w:val="23"/>
        </w:rPr>
      </w:pPr>
    </w:p>
    <w:p w14:paraId="016F7327" w14:textId="77777777" w:rsidR="00B816A5" w:rsidRPr="00933953" w:rsidRDefault="00B816A5" w:rsidP="00B816A5">
      <w:pPr>
        <w:pStyle w:val="Default"/>
        <w:jc w:val="center"/>
        <w:rPr>
          <w:rFonts w:ascii="Calibri" w:hAnsi="Calibri" w:cs="Calibri"/>
          <w:b/>
          <w:bCs/>
          <w:sz w:val="40"/>
          <w:szCs w:val="40"/>
        </w:rPr>
      </w:pPr>
    </w:p>
    <w:p w14:paraId="2BA1496E" w14:textId="77777777" w:rsidR="00B816A5" w:rsidRPr="00933953" w:rsidRDefault="00B816A5" w:rsidP="00B816A5">
      <w:pPr>
        <w:jc w:val="center"/>
        <w:rPr>
          <w:b/>
        </w:rPr>
      </w:pPr>
    </w:p>
    <w:p w14:paraId="658AC585" w14:textId="77777777" w:rsidR="00B816A5" w:rsidRPr="00933953" w:rsidRDefault="00B816A5" w:rsidP="00B816A5">
      <w:pPr>
        <w:jc w:val="center"/>
        <w:rPr>
          <w:b/>
          <w:sz w:val="40"/>
          <w:szCs w:val="40"/>
        </w:rPr>
      </w:pPr>
      <w:r w:rsidRPr="00933953">
        <w:rPr>
          <w:b/>
          <w:sz w:val="40"/>
          <w:szCs w:val="40"/>
        </w:rPr>
        <w:t xml:space="preserve">Review Date: </w:t>
      </w:r>
      <w:r>
        <w:rPr>
          <w:b/>
          <w:sz w:val="40"/>
          <w:szCs w:val="40"/>
        </w:rPr>
        <w:t>Summer Term 202</w:t>
      </w:r>
      <w:r>
        <w:rPr>
          <w:b/>
          <w:sz w:val="40"/>
          <w:szCs w:val="40"/>
        </w:rPr>
        <w:t>7</w:t>
      </w:r>
    </w:p>
    <w:p w14:paraId="17C86C61" w14:textId="77777777" w:rsidR="001E00D4" w:rsidRDefault="00B816A5" w:rsidP="00B816A5">
      <w:pPr>
        <w:pStyle w:val="BodyText"/>
        <w:rPr>
          <w:sz w:val="20"/>
        </w:rPr>
      </w:pPr>
      <w:r>
        <w:br w:type="page"/>
      </w:r>
    </w:p>
    <w:p w14:paraId="7EF273FD" w14:textId="77777777" w:rsidR="001E00D4" w:rsidRDefault="001E00D4">
      <w:pPr>
        <w:sectPr w:rsidR="001E00D4">
          <w:headerReference w:type="default" r:id="rId11"/>
          <w:footerReference w:type="default" r:id="rId12"/>
          <w:pgSz w:w="11930" w:h="16860"/>
          <w:pgMar w:top="1420" w:right="0" w:bottom="820" w:left="850" w:header="235" w:footer="632" w:gutter="0"/>
          <w:pgNumType w:start="2"/>
          <w:cols w:space="720"/>
        </w:sectPr>
      </w:pPr>
    </w:p>
    <w:p w14:paraId="3658BE4D" w14:textId="77777777" w:rsidR="001E00D4" w:rsidRDefault="00F2090A">
      <w:pPr>
        <w:pStyle w:val="Heading1"/>
        <w:spacing w:before="298"/>
      </w:pPr>
      <w:bookmarkStart w:id="0" w:name="_bookmark0"/>
      <w:bookmarkEnd w:id="0"/>
      <w:r>
        <w:rPr>
          <w:spacing w:val="-2"/>
        </w:rPr>
        <w:lastRenderedPageBreak/>
        <w:t>INTRODUCTION</w:t>
      </w:r>
    </w:p>
    <w:p w14:paraId="05896086" w14:textId="77777777" w:rsidR="001E00D4" w:rsidRDefault="00B816A5">
      <w:pPr>
        <w:pStyle w:val="BodyText"/>
        <w:ind w:left="2" w:right="914"/>
      </w:pPr>
      <w:r>
        <w:t>West Witney</w:t>
      </w:r>
      <w:r w:rsidR="00F2090A">
        <w:t xml:space="preserve"> Primary School</w:t>
      </w:r>
      <w:r>
        <w:t xml:space="preserve"> and Nursery</w:t>
      </w:r>
      <w:r w:rsidR="00F2090A">
        <w:t xml:space="preserve"> is part of the EPA academy, and the admission arrangements are set out below. </w:t>
      </w:r>
      <w:r>
        <w:t>The EPA</w:t>
      </w:r>
      <w:r w:rsidR="00F2090A">
        <w:t xml:space="preserve"> is responsible for admissions decisions. The trust has d</w:t>
      </w:r>
      <w:r w:rsidR="00F2090A">
        <w:t>elegated this responsibility to the Local Governing Body (LGB). The trust and the LGB will work closely with Oxfordshire</w:t>
      </w:r>
      <w:r w:rsidR="00F2090A">
        <w:rPr>
          <w:spacing w:val="-5"/>
        </w:rPr>
        <w:t xml:space="preserve"> </w:t>
      </w:r>
      <w:r w:rsidR="00F2090A">
        <w:t>County</w:t>
      </w:r>
      <w:r w:rsidR="00F2090A">
        <w:rPr>
          <w:spacing w:val="-9"/>
        </w:rPr>
        <w:t xml:space="preserve"> </w:t>
      </w:r>
      <w:r w:rsidR="00F2090A">
        <w:t>Council</w:t>
      </w:r>
      <w:r w:rsidR="00F2090A">
        <w:rPr>
          <w:spacing w:val="-3"/>
        </w:rPr>
        <w:t xml:space="preserve"> </w:t>
      </w:r>
      <w:r w:rsidR="00F2090A">
        <w:t>and</w:t>
      </w:r>
      <w:r w:rsidR="00F2090A">
        <w:rPr>
          <w:spacing w:val="-5"/>
        </w:rPr>
        <w:t xml:space="preserve"> </w:t>
      </w:r>
      <w:r w:rsidR="00F2090A">
        <w:t>will</w:t>
      </w:r>
      <w:r w:rsidR="00F2090A">
        <w:rPr>
          <w:spacing w:val="-8"/>
        </w:rPr>
        <w:t xml:space="preserve"> </w:t>
      </w:r>
      <w:r w:rsidR="00F2090A">
        <w:t>use</w:t>
      </w:r>
      <w:r w:rsidR="00F2090A">
        <w:rPr>
          <w:spacing w:val="-6"/>
        </w:rPr>
        <w:t xml:space="preserve"> </w:t>
      </w:r>
      <w:r w:rsidR="00F2090A">
        <w:t>the</w:t>
      </w:r>
      <w:r w:rsidR="00F2090A">
        <w:rPr>
          <w:spacing w:val="-6"/>
        </w:rPr>
        <w:t xml:space="preserve"> </w:t>
      </w:r>
      <w:r w:rsidR="00F2090A">
        <w:t>council</w:t>
      </w:r>
      <w:r w:rsidR="00F2090A">
        <w:rPr>
          <w:spacing w:val="-3"/>
        </w:rPr>
        <w:t xml:space="preserve"> </w:t>
      </w:r>
      <w:r w:rsidR="00F2090A">
        <w:t>as</w:t>
      </w:r>
      <w:r w:rsidR="00F2090A">
        <w:rPr>
          <w:spacing w:val="-9"/>
        </w:rPr>
        <w:t xml:space="preserve"> </w:t>
      </w:r>
      <w:r w:rsidR="00F2090A">
        <w:t>their</w:t>
      </w:r>
      <w:r w:rsidR="00F2090A">
        <w:rPr>
          <w:spacing w:val="-3"/>
        </w:rPr>
        <w:t xml:space="preserve"> </w:t>
      </w:r>
      <w:r w:rsidR="00F2090A">
        <w:t>agent</w:t>
      </w:r>
      <w:r w:rsidR="00F2090A">
        <w:rPr>
          <w:spacing w:val="-6"/>
        </w:rPr>
        <w:t xml:space="preserve"> </w:t>
      </w:r>
      <w:r w:rsidR="00F2090A">
        <w:t>for</w:t>
      </w:r>
      <w:r w:rsidR="00F2090A">
        <w:rPr>
          <w:spacing w:val="-5"/>
        </w:rPr>
        <w:t xml:space="preserve"> </w:t>
      </w:r>
      <w:r w:rsidR="00F2090A">
        <w:t>the</w:t>
      </w:r>
      <w:r w:rsidR="00F2090A">
        <w:rPr>
          <w:spacing w:val="-3"/>
        </w:rPr>
        <w:t xml:space="preserve"> </w:t>
      </w:r>
      <w:r w:rsidR="00F2090A">
        <w:t>processing</w:t>
      </w:r>
      <w:r w:rsidR="00F2090A">
        <w:rPr>
          <w:spacing w:val="-5"/>
        </w:rPr>
        <w:t xml:space="preserve"> </w:t>
      </w:r>
      <w:r w:rsidR="00F2090A">
        <w:t>of</w:t>
      </w:r>
      <w:r w:rsidR="00F2090A">
        <w:rPr>
          <w:spacing w:val="-5"/>
        </w:rPr>
        <w:t xml:space="preserve"> </w:t>
      </w:r>
      <w:r w:rsidR="00F2090A">
        <w:t>applications for places.</w:t>
      </w:r>
    </w:p>
    <w:p w14:paraId="0248B246" w14:textId="77777777" w:rsidR="001E00D4" w:rsidRDefault="001E00D4">
      <w:pPr>
        <w:pStyle w:val="BodyText"/>
        <w:spacing w:before="50"/>
      </w:pPr>
    </w:p>
    <w:p w14:paraId="39EBE6BF" w14:textId="77777777" w:rsidR="001E00D4" w:rsidRDefault="00F2090A">
      <w:pPr>
        <w:pStyle w:val="Heading1"/>
        <w:spacing w:line="339" w:lineRule="exact"/>
      </w:pPr>
      <w:bookmarkStart w:id="1" w:name="_bookmark1"/>
      <w:bookmarkEnd w:id="1"/>
      <w:r>
        <w:t>ADMISSION</w:t>
      </w:r>
      <w:r>
        <w:rPr>
          <w:spacing w:val="-14"/>
        </w:rPr>
        <w:t xml:space="preserve"> </w:t>
      </w:r>
      <w:r>
        <w:rPr>
          <w:spacing w:val="-2"/>
        </w:rPr>
        <w:t>NUMBER</w:t>
      </w:r>
    </w:p>
    <w:p w14:paraId="29FFF386" w14:textId="77777777" w:rsidR="001E00D4" w:rsidRDefault="00F2090A">
      <w:pPr>
        <w:pStyle w:val="BodyText"/>
        <w:spacing w:line="290" w:lineRule="exact"/>
        <w:ind w:left="2"/>
        <w:jc w:val="both"/>
      </w:pPr>
      <w:r>
        <w:t>The</w:t>
      </w:r>
      <w:r>
        <w:rPr>
          <w:spacing w:val="-7"/>
        </w:rPr>
        <w:t xml:space="preserve"> </w:t>
      </w:r>
      <w:r>
        <w:t>admission</w:t>
      </w:r>
      <w:r>
        <w:rPr>
          <w:spacing w:val="-3"/>
        </w:rPr>
        <w:t xml:space="preserve"> </w:t>
      </w:r>
      <w:r>
        <w:t>number</w:t>
      </w:r>
      <w:r>
        <w:rPr>
          <w:spacing w:val="-7"/>
        </w:rPr>
        <w:t xml:space="preserve"> </w:t>
      </w:r>
      <w:r>
        <w:t>for</w:t>
      </w:r>
      <w:r>
        <w:rPr>
          <w:spacing w:val="-3"/>
        </w:rPr>
        <w:t xml:space="preserve"> </w:t>
      </w:r>
      <w:r>
        <w:t>entry</w:t>
      </w:r>
      <w:r>
        <w:rPr>
          <w:spacing w:val="-6"/>
        </w:rPr>
        <w:t xml:space="preserve"> </w:t>
      </w:r>
      <w:r>
        <w:t>to</w:t>
      </w:r>
      <w:r>
        <w:rPr>
          <w:spacing w:val="-4"/>
        </w:rPr>
        <w:t xml:space="preserve"> </w:t>
      </w:r>
      <w:r>
        <w:t>Reception</w:t>
      </w:r>
      <w:r>
        <w:rPr>
          <w:spacing w:val="-1"/>
        </w:rPr>
        <w:t xml:space="preserve"> </w:t>
      </w:r>
      <w:r>
        <w:t>year</w:t>
      </w:r>
      <w:r>
        <w:rPr>
          <w:spacing w:val="-3"/>
        </w:rPr>
        <w:t xml:space="preserve"> </w:t>
      </w:r>
      <w:r>
        <w:t>group</w:t>
      </w:r>
      <w:r>
        <w:rPr>
          <w:spacing w:val="-3"/>
        </w:rPr>
        <w:t xml:space="preserve"> </w:t>
      </w:r>
      <w:r>
        <w:t>each</w:t>
      </w:r>
      <w:r>
        <w:rPr>
          <w:spacing w:val="-3"/>
        </w:rPr>
        <w:t xml:space="preserve"> </w:t>
      </w:r>
      <w:r>
        <w:t>academic</w:t>
      </w:r>
      <w:r>
        <w:rPr>
          <w:spacing w:val="-8"/>
        </w:rPr>
        <w:t xml:space="preserve"> </w:t>
      </w:r>
      <w:r>
        <w:t>year</w:t>
      </w:r>
      <w:r>
        <w:rPr>
          <w:spacing w:val="4"/>
        </w:rPr>
        <w:t xml:space="preserve"> </w:t>
      </w:r>
      <w:r>
        <w:t>will</w:t>
      </w:r>
      <w:r>
        <w:rPr>
          <w:spacing w:val="-8"/>
        </w:rPr>
        <w:t xml:space="preserve"> </w:t>
      </w:r>
      <w:r>
        <w:t>be</w:t>
      </w:r>
      <w:r>
        <w:rPr>
          <w:spacing w:val="-5"/>
        </w:rPr>
        <w:t xml:space="preserve"> 60.</w:t>
      </w:r>
    </w:p>
    <w:p w14:paraId="5B2E26C2" w14:textId="77777777" w:rsidR="001E00D4" w:rsidRDefault="001E00D4">
      <w:pPr>
        <w:pStyle w:val="BodyText"/>
        <w:spacing w:before="53"/>
      </w:pPr>
    </w:p>
    <w:p w14:paraId="1491BA78" w14:textId="77777777" w:rsidR="001E00D4" w:rsidRDefault="00F2090A">
      <w:pPr>
        <w:spacing w:line="341" w:lineRule="exact"/>
        <w:ind w:left="2"/>
        <w:rPr>
          <w:b/>
          <w:sz w:val="28"/>
        </w:rPr>
      </w:pPr>
      <w:r>
        <w:rPr>
          <w:b/>
          <w:sz w:val="28"/>
        </w:rPr>
        <w:t>ADMISSION</w:t>
      </w:r>
      <w:r>
        <w:rPr>
          <w:b/>
          <w:spacing w:val="-16"/>
          <w:sz w:val="28"/>
        </w:rPr>
        <w:t xml:space="preserve"> </w:t>
      </w:r>
      <w:r>
        <w:rPr>
          <w:b/>
          <w:sz w:val="28"/>
        </w:rPr>
        <w:t>ARRANGEMENTS</w:t>
      </w:r>
      <w:r>
        <w:rPr>
          <w:b/>
          <w:spacing w:val="-16"/>
          <w:sz w:val="28"/>
        </w:rPr>
        <w:t xml:space="preserve"> </w:t>
      </w:r>
      <w:r>
        <w:rPr>
          <w:b/>
          <w:sz w:val="28"/>
        </w:rPr>
        <w:t>FOR</w:t>
      </w:r>
      <w:r>
        <w:rPr>
          <w:b/>
          <w:spacing w:val="-16"/>
          <w:sz w:val="28"/>
        </w:rPr>
        <w:t xml:space="preserve"> </w:t>
      </w:r>
      <w:r>
        <w:rPr>
          <w:b/>
          <w:sz w:val="28"/>
        </w:rPr>
        <w:t>RECEPTION/FOUNDATION</w:t>
      </w:r>
      <w:r>
        <w:rPr>
          <w:b/>
          <w:spacing w:val="-15"/>
          <w:sz w:val="28"/>
        </w:rPr>
        <w:t xml:space="preserve"> </w:t>
      </w:r>
      <w:r>
        <w:rPr>
          <w:b/>
          <w:sz w:val="28"/>
        </w:rPr>
        <w:t>STAGE</w:t>
      </w:r>
      <w:r>
        <w:rPr>
          <w:b/>
          <w:spacing w:val="-13"/>
          <w:sz w:val="28"/>
        </w:rPr>
        <w:t xml:space="preserve"> </w:t>
      </w:r>
      <w:r>
        <w:rPr>
          <w:b/>
          <w:spacing w:val="-4"/>
          <w:sz w:val="28"/>
        </w:rPr>
        <w:t>2026</w:t>
      </w:r>
    </w:p>
    <w:p w14:paraId="35AB46D7" w14:textId="77777777" w:rsidR="001E00D4" w:rsidRDefault="00F2090A">
      <w:pPr>
        <w:pStyle w:val="BodyText"/>
        <w:spacing w:line="289" w:lineRule="exact"/>
        <w:ind w:left="2"/>
        <w:jc w:val="both"/>
      </w:pPr>
      <w:r>
        <w:t>At</w:t>
      </w:r>
      <w:r>
        <w:rPr>
          <w:spacing w:val="-8"/>
        </w:rPr>
        <w:t xml:space="preserve"> </w:t>
      </w:r>
      <w:r>
        <w:t>our</w:t>
      </w:r>
      <w:r>
        <w:rPr>
          <w:spacing w:val="-3"/>
        </w:rPr>
        <w:t xml:space="preserve"> </w:t>
      </w:r>
      <w:r>
        <w:t>school,</w:t>
      </w:r>
      <w:r>
        <w:rPr>
          <w:spacing w:val="-6"/>
        </w:rPr>
        <w:t xml:space="preserve"> </w:t>
      </w:r>
      <w:r>
        <w:t>pupils</w:t>
      </w:r>
      <w:r>
        <w:rPr>
          <w:spacing w:val="-4"/>
        </w:rPr>
        <w:t xml:space="preserve"> </w:t>
      </w:r>
      <w:r>
        <w:t>are</w:t>
      </w:r>
      <w:r>
        <w:rPr>
          <w:spacing w:val="-6"/>
        </w:rPr>
        <w:t xml:space="preserve"> </w:t>
      </w:r>
      <w:r>
        <w:t>normally</w:t>
      </w:r>
      <w:r>
        <w:rPr>
          <w:spacing w:val="-3"/>
        </w:rPr>
        <w:t xml:space="preserve"> </w:t>
      </w:r>
      <w:r>
        <w:t>admitted</w:t>
      </w:r>
      <w:r>
        <w:rPr>
          <w:spacing w:val="-1"/>
        </w:rPr>
        <w:t xml:space="preserve"> </w:t>
      </w:r>
      <w:r>
        <w:t>at</w:t>
      </w:r>
      <w:r>
        <w:rPr>
          <w:spacing w:val="-5"/>
        </w:rPr>
        <w:t xml:space="preserve"> </w:t>
      </w:r>
      <w:r>
        <w:t>the</w:t>
      </w:r>
      <w:r>
        <w:rPr>
          <w:spacing w:val="-8"/>
        </w:rPr>
        <w:t xml:space="preserve"> </w:t>
      </w:r>
      <w:r>
        <w:t>beginning</w:t>
      </w:r>
      <w:r>
        <w:rPr>
          <w:spacing w:val="-5"/>
        </w:rPr>
        <w:t xml:space="preserve"> </w:t>
      </w:r>
      <w:r>
        <w:t>of</w:t>
      </w:r>
      <w:r>
        <w:rPr>
          <w:spacing w:val="-3"/>
        </w:rPr>
        <w:t xml:space="preserve"> </w:t>
      </w:r>
      <w:r>
        <w:t>the</w:t>
      </w:r>
      <w:r>
        <w:rPr>
          <w:spacing w:val="-7"/>
        </w:rPr>
        <w:t xml:space="preserve"> </w:t>
      </w:r>
      <w:r>
        <w:t>school</w:t>
      </w:r>
      <w:r>
        <w:rPr>
          <w:spacing w:val="-8"/>
        </w:rPr>
        <w:t xml:space="preserve"> </w:t>
      </w:r>
      <w:r>
        <w:t>year</w:t>
      </w:r>
      <w:r>
        <w:rPr>
          <w:spacing w:val="-1"/>
        </w:rPr>
        <w:t xml:space="preserve"> </w:t>
      </w:r>
      <w:r>
        <w:t>(1</w:t>
      </w:r>
      <w:r>
        <w:rPr>
          <w:spacing w:val="-3"/>
        </w:rPr>
        <w:t xml:space="preserve"> </w:t>
      </w:r>
      <w:r>
        <w:rPr>
          <w:spacing w:val="-2"/>
        </w:rPr>
        <w:t>September</w:t>
      </w:r>
    </w:p>
    <w:p w14:paraId="06C97742" w14:textId="76D9D80C" w:rsidR="001E00D4" w:rsidRDefault="00F2090A">
      <w:pPr>
        <w:pStyle w:val="BodyText"/>
        <w:ind w:left="2" w:right="856"/>
        <w:jc w:val="both"/>
      </w:pPr>
      <w:r>
        <w:t>–31 August) in which they reach their fifth birthday. Parents whose children were born between 1 September 2022</w:t>
      </w:r>
      <w:r>
        <w:t xml:space="preserve"> and 31 August 2023</w:t>
      </w:r>
      <w:r>
        <w:t xml:space="preserve"> may apply for them to be admitted to the Reception Year in September 2027</w:t>
      </w:r>
      <w:r>
        <w:t>.</w:t>
      </w:r>
      <w:r>
        <w:rPr>
          <w:spacing w:val="40"/>
        </w:rPr>
        <w:t xml:space="preserve"> </w:t>
      </w:r>
      <w:r>
        <w:t>There are 60 places (the published admission numbe</w:t>
      </w:r>
      <w:r>
        <w:t>r or PAN) available.</w:t>
      </w:r>
    </w:p>
    <w:p w14:paraId="79F0C796" w14:textId="77777777" w:rsidR="001E00D4" w:rsidRDefault="001E00D4">
      <w:pPr>
        <w:pStyle w:val="BodyText"/>
      </w:pPr>
    </w:p>
    <w:p w14:paraId="2525B091" w14:textId="0F7BC620" w:rsidR="001E00D4" w:rsidRDefault="00F2090A">
      <w:pPr>
        <w:pStyle w:val="BodyText"/>
        <w:ind w:left="2" w:right="914"/>
      </w:pPr>
      <w:r>
        <w:t>Parents of a child whose fifth birthday falls between 1 September 2027</w:t>
      </w:r>
      <w:r>
        <w:t xml:space="preserve"> and 31 March 2028</w:t>
      </w:r>
      <w:r>
        <w:t xml:space="preserve"> may defer entry</w:t>
      </w:r>
      <w:r>
        <w:rPr>
          <w:spacing w:val="-8"/>
        </w:rPr>
        <w:t xml:space="preserve"> </w:t>
      </w:r>
      <w:r>
        <w:t>until</w:t>
      </w:r>
      <w:r>
        <w:rPr>
          <w:spacing w:val="-6"/>
        </w:rPr>
        <w:t xml:space="preserve"> </w:t>
      </w:r>
      <w:r>
        <w:t>their</w:t>
      </w:r>
      <w:r>
        <w:rPr>
          <w:spacing w:val="-3"/>
        </w:rPr>
        <w:t xml:space="preserve"> </w:t>
      </w:r>
      <w:r>
        <w:t>child</w:t>
      </w:r>
      <w:r>
        <w:rPr>
          <w:spacing w:val="-3"/>
        </w:rPr>
        <w:t xml:space="preserve"> </w:t>
      </w:r>
      <w:r>
        <w:t>reaches</w:t>
      </w:r>
      <w:r>
        <w:rPr>
          <w:spacing w:val="-3"/>
        </w:rPr>
        <w:t xml:space="preserve"> </w:t>
      </w:r>
      <w:r>
        <w:t>compulsory</w:t>
      </w:r>
      <w:r>
        <w:rPr>
          <w:spacing w:val="-4"/>
        </w:rPr>
        <w:t xml:space="preserve"> </w:t>
      </w:r>
      <w:r>
        <w:t>school</w:t>
      </w:r>
      <w:r>
        <w:rPr>
          <w:spacing w:val="-8"/>
        </w:rPr>
        <w:t xml:space="preserve"> </w:t>
      </w:r>
      <w:r>
        <w:t>age</w:t>
      </w:r>
      <w:r>
        <w:rPr>
          <w:spacing w:val="-1"/>
        </w:rPr>
        <w:t xml:space="preserve"> </w:t>
      </w:r>
      <w:r>
        <w:t>(the</w:t>
      </w:r>
      <w:r>
        <w:rPr>
          <w:spacing w:val="-3"/>
        </w:rPr>
        <w:t xml:space="preserve"> </w:t>
      </w:r>
      <w:r>
        <w:t>term</w:t>
      </w:r>
      <w:r>
        <w:rPr>
          <w:spacing w:val="-6"/>
        </w:rPr>
        <w:t xml:space="preserve"> </w:t>
      </w:r>
      <w:r>
        <w:t>beginning</w:t>
      </w:r>
      <w:r>
        <w:rPr>
          <w:spacing w:val="-6"/>
        </w:rPr>
        <w:t xml:space="preserve"> </w:t>
      </w:r>
      <w:r>
        <w:t>in January</w:t>
      </w:r>
      <w:r>
        <w:rPr>
          <w:spacing w:val="-6"/>
        </w:rPr>
        <w:t xml:space="preserve"> </w:t>
      </w:r>
      <w:r>
        <w:t>or</w:t>
      </w:r>
      <w:r>
        <w:rPr>
          <w:spacing w:val="-4"/>
        </w:rPr>
        <w:t xml:space="preserve"> </w:t>
      </w:r>
      <w:r>
        <w:t>April</w:t>
      </w:r>
      <w:r>
        <w:rPr>
          <w:spacing w:val="-3"/>
        </w:rPr>
        <w:t xml:space="preserve"> </w:t>
      </w:r>
      <w:r>
        <w:t>after</w:t>
      </w:r>
      <w:r>
        <w:rPr>
          <w:spacing w:val="-5"/>
        </w:rPr>
        <w:t xml:space="preserve"> </w:t>
      </w:r>
      <w:r>
        <w:t>his</w:t>
      </w:r>
      <w:r>
        <w:rPr>
          <w:spacing w:val="-4"/>
        </w:rPr>
        <w:t xml:space="preserve"> </w:t>
      </w:r>
      <w:r>
        <w:t>or her fifth birthday). The sch</w:t>
      </w:r>
      <w:r>
        <w:t>ool will hold the deferred place for the child (provided it is taken up during the</w:t>
      </w:r>
      <w:r>
        <w:rPr>
          <w:spacing w:val="-3"/>
        </w:rPr>
        <w:t xml:space="preserve"> </w:t>
      </w:r>
      <w:r>
        <w:t>school year</w:t>
      </w:r>
      <w:r>
        <w:rPr>
          <w:spacing w:val="-3"/>
        </w:rPr>
        <w:t xml:space="preserve"> </w:t>
      </w:r>
      <w:r>
        <w:t>2027</w:t>
      </w:r>
      <w:r>
        <w:t>/28</w:t>
      </w:r>
      <w:r>
        <w:t>),</w:t>
      </w:r>
      <w:r>
        <w:rPr>
          <w:spacing w:val="-1"/>
        </w:rPr>
        <w:t xml:space="preserve"> </w:t>
      </w:r>
      <w:r>
        <w:t>although,</w:t>
      </w:r>
      <w:r>
        <w:rPr>
          <w:spacing w:val="-1"/>
        </w:rPr>
        <w:t xml:space="preserve"> </w:t>
      </w:r>
      <w:r>
        <w:t>in the majority</w:t>
      </w:r>
      <w:r>
        <w:rPr>
          <w:spacing w:val="-1"/>
        </w:rPr>
        <w:t xml:space="preserve"> </w:t>
      </w:r>
      <w:r>
        <w:t>of cases,</w:t>
      </w:r>
      <w:r>
        <w:rPr>
          <w:spacing w:val="-2"/>
        </w:rPr>
        <w:t xml:space="preserve"> </w:t>
      </w:r>
      <w:r>
        <w:t>we</w:t>
      </w:r>
      <w:r>
        <w:rPr>
          <w:spacing w:val="-2"/>
        </w:rPr>
        <w:t xml:space="preserve"> </w:t>
      </w:r>
      <w:r>
        <w:t>find</w:t>
      </w:r>
      <w:r>
        <w:rPr>
          <w:spacing w:val="-2"/>
        </w:rPr>
        <w:t xml:space="preserve"> </w:t>
      </w:r>
      <w:r>
        <w:t>that children</w:t>
      </w:r>
      <w:r>
        <w:rPr>
          <w:spacing w:val="-2"/>
        </w:rPr>
        <w:t xml:space="preserve"> </w:t>
      </w:r>
      <w:r>
        <w:t>benefit</w:t>
      </w:r>
      <w:r>
        <w:rPr>
          <w:spacing w:val="-2"/>
        </w:rPr>
        <w:t xml:space="preserve"> </w:t>
      </w:r>
      <w:r>
        <w:t>from</w:t>
      </w:r>
      <w:r>
        <w:rPr>
          <w:spacing w:val="-1"/>
        </w:rPr>
        <w:t xml:space="preserve"> </w:t>
      </w:r>
      <w:r>
        <w:t>starting at the beginning of the school year, rather than part way through it.</w:t>
      </w:r>
    </w:p>
    <w:p w14:paraId="31F373E2" w14:textId="77777777" w:rsidR="001E00D4" w:rsidRDefault="001E00D4">
      <w:pPr>
        <w:pStyle w:val="BodyText"/>
        <w:spacing w:before="4"/>
      </w:pPr>
    </w:p>
    <w:p w14:paraId="63B16A55" w14:textId="4B96FC25" w:rsidR="001E00D4" w:rsidRDefault="00F2090A">
      <w:pPr>
        <w:pStyle w:val="BodyText"/>
        <w:ind w:left="2" w:right="914"/>
      </w:pPr>
      <w:r>
        <w:t>For</w:t>
      </w:r>
      <w:r>
        <w:rPr>
          <w:spacing w:val="-1"/>
        </w:rPr>
        <w:t xml:space="preserve"> </w:t>
      </w:r>
      <w:r>
        <w:t>children</w:t>
      </w:r>
      <w:r>
        <w:rPr>
          <w:spacing w:val="-4"/>
        </w:rPr>
        <w:t xml:space="preserve"> </w:t>
      </w:r>
      <w:r>
        <w:t>whose</w:t>
      </w:r>
      <w:r>
        <w:rPr>
          <w:spacing w:val="-5"/>
        </w:rPr>
        <w:t xml:space="preserve"> </w:t>
      </w:r>
      <w:r>
        <w:t>fifth</w:t>
      </w:r>
      <w:r>
        <w:rPr>
          <w:spacing w:val="-7"/>
        </w:rPr>
        <w:t xml:space="preserve"> </w:t>
      </w:r>
      <w:r>
        <w:t>birthday</w:t>
      </w:r>
      <w:r>
        <w:rPr>
          <w:spacing w:val="-5"/>
        </w:rPr>
        <w:t xml:space="preserve"> </w:t>
      </w:r>
      <w:r>
        <w:t>falls</w:t>
      </w:r>
      <w:r>
        <w:rPr>
          <w:spacing w:val="-6"/>
        </w:rPr>
        <w:t xml:space="preserve"> </w:t>
      </w:r>
      <w:r>
        <w:t>between</w:t>
      </w:r>
      <w:r>
        <w:rPr>
          <w:spacing w:val="-5"/>
        </w:rPr>
        <w:t xml:space="preserve"> </w:t>
      </w:r>
      <w:r>
        <w:t>1</w:t>
      </w:r>
      <w:r>
        <w:rPr>
          <w:spacing w:val="-6"/>
        </w:rPr>
        <w:t xml:space="preserve"> </w:t>
      </w:r>
      <w:r>
        <w:t>April</w:t>
      </w:r>
      <w:r>
        <w:rPr>
          <w:spacing w:val="-6"/>
        </w:rPr>
        <w:t xml:space="preserve"> </w:t>
      </w:r>
      <w:r>
        <w:t>2027</w:t>
      </w:r>
      <w:r>
        <w:rPr>
          <w:spacing w:val="-3"/>
        </w:rPr>
        <w:t xml:space="preserve"> </w:t>
      </w:r>
      <w:r>
        <w:t>and</w:t>
      </w:r>
      <w:r>
        <w:rPr>
          <w:spacing w:val="-3"/>
        </w:rPr>
        <w:t xml:space="preserve"> </w:t>
      </w:r>
      <w:r>
        <w:t>31</w:t>
      </w:r>
      <w:r>
        <w:rPr>
          <w:spacing w:val="-1"/>
        </w:rPr>
        <w:t xml:space="preserve"> </w:t>
      </w:r>
      <w:r>
        <w:t>August</w:t>
      </w:r>
      <w:r>
        <w:rPr>
          <w:spacing w:val="-4"/>
        </w:rPr>
        <w:t xml:space="preserve"> </w:t>
      </w:r>
      <w:r>
        <w:t>2027</w:t>
      </w:r>
      <w:r>
        <w:rPr>
          <w:spacing w:val="-3"/>
        </w:rPr>
        <w:t xml:space="preserve"> </w:t>
      </w:r>
      <w:r>
        <w:t>(summer-born</w:t>
      </w:r>
      <w:r>
        <w:rPr>
          <w:spacing w:val="-3"/>
        </w:rPr>
        <w:t xml:space="preserve"> </w:t>
      </w:r>
      <w:r>
        <w:t>children) parents can defer the date that their child is admitted to school but not beyond the point at which they reach compulsory school age i.e. when they reach</w:t>
      </w:r>
      <w:r>
        <w:t xml:space="preserve"> their fifth birthday. They should apply in the normal way for a Reception place in September 2027</w:t>
      </w:r>
      <w:r>
        <w:t>.</w:t>
      </w:r>
    </w:p>
    <w:p w14:paraId="284938CA" w14:textId="77777777" w:rsidR="001E00D4" w:rsidRDefault="001E00D4">
      <w:pPr>
        <w:pStyle w:val="BodyText"/>
        <w:spacing w:before="2"/>
      </w:pPr>
    </w:p>
    <w:p w14:paraId="1C14652B" w14:textId="77777777" w:rsidR="001E00D4" w:rsidRDefault="00F2090A">
      <w:pPr>
        <w:pStyle w:val="BodyText"/>
        <w:ind w:left="2" w:right="841"/>
        <w:jc w:val="both"/>
      </w:pPr>
      <w:r>
        <w:t>Until</w:t>
      </w:r>
      <w:r>
        <w:rPr>
          <w:spacing w:val="-7"/>
        </w:rPr>
        <w:t xml:space="preserve"> </w:t>
      </w:r>
      <w:r>
        <w:t>the</w:t>
      </w:r>
      <w:r>
        <w:rPr>
          <w:spacing w:val="-6"/>
        </w:rPr>
        <w:t xml:space="preserve"> </w:t>
      </w:r>
      <w:r>
        <w:t>child</w:t>
      </w:r>
      <w:r>
        <w:rPr>
          <w:spacing w:val="-7"/>
        </w:rPr>
        <w:t xml:space="preserve"> </w:t>
      </w:r>
      <w:r>
        <w:t>reaches</w:t>
      </w:r>
      <w:r>
        <w:rPr>
          <w:spacing w:val="-7"/>
        </w:rPr>
        <w:t xml:space="preserve"> </w:t>
      </w:r>
      <w:r>
        <w:t>compulsory</w:t>
      </w:r>
      <w:r>
        <w:rPr>
          <w:spacing w:val="-6"/>
        </w:rPr>
        <w:t xml:space="preserve"> </w:t>
      </w:r>
      <w:r>
        <w:t>school</w:t>
      </w:r>
      <w:r>
        <w:rPr>
          <w:spacing w:val="-6"/>
        </w:rPr>
        <w:t xml:space="preserve"> </w:t>
      </w:r>
      <w:r>
        <w:t>age,</w:t>
      </w:r>
      <w:r>
        <w:rPr>
          <w:spacing w:val="-6"/>
        </w:rPr>
        <w:t xml:space="preserve"> </w:t>
      </w:r>
      <w:r>
        <w:t>s/he</w:t>
      </w:r>
      <w:r>
        <w:rPr>
          <w:spacing w:val="-3"/>
        </w:rPr>
        <w:t xml:space="preserve"> </w:t>
      </w:r>
      <w:r>
        <w:t>may</w:t>
      </w:r>
      <w:r>
        <w:rPr>
          <w:spacing w:val="-7"/>
        </w:rPr>
        <w:t xml:space="preserve"> </w:t>
      </w:r>
      <w:r>
        <w:t>attend</w:t>
      </w:r>
      <w:r>
        <w:rPr>
          <w:spacing w:val="-7"/>
        </w:rPr>
        <w:t xml:space="preserve"> </w:t>
      </w:r>
      <w:r>
        <w:t>part-time.</w:t>
      </w:r>
      <w:r>
        <w:rPr>
          <w:spacing w:val="40"/>
        </w:rPr>
        <w:t xml:space="preserve"> </w:t>
      </w:r>
      <w:r>
        <w:t>If</w:t>
      </w:r>
      <w:r>
        <w:rPr>
          <w:spacing w:val="-3"/>
        </w:rPr>
        <w:t xml:space="preserve"> </w:t>
      </w:r>
      <w:r>
        <w:t>parents</w:t>
      </w:r>
      <w:r>
        <w:rPr>
          <w:spacing w:val="-8"/>
        </w:rPr>
        <w:t xml:space="preserve"> </w:t>
      </w:r>
      <w:r>
        <w:t>wish</w:t>
      </w:r>
      <w:r>
        <w:rPr>
          <w:spacing w:val="-5"/>
        </w:rPr>
        <w:t xml:space="preserve"> </w:t>
      </w:r>
      <w:r>
        <w:t>to</w:t>
      </w:r>
      <w:r>
        <w:rPr>
          <w:spacing w:val="-6"/>
        </w:rPr>
        <w:t xml:space="preserve"> </w:t>
      </w:r>
      <w:r>
        <w:t>exercise</w:t>
      </w:r>
      <w:r>
        <w:rPr>
          <w:spacing w:val="-3"/>
        </w:rPr>
        <w:t xml:space="preserve"> </w:t>
      </w:r>
      <w:r>
        <w:t>this right, they should discuss detailed arrangements</w:t>
      </w:r>
      <w:r>
        <w:t xml:space="preserve"> with the head teacher.</w:t>
      </w:r>
    </w:p>
    <w:p w14:paraId="5579D68C" w14:textId="71D3E113" w:rsidR="001E00D4" w:rsidRDefault="00F2090A">
      <w:pPr>
        <w:pStyle w:val="Heading3"/>
      </w:pPr>
      <w:r>
        <w:t>Parents (see Note 1) wishing to apply for the Reception [Foundation] Year in September 2027</w:t>
      </w:r>
      <w:r>
        <w:t xml:space="preserve"> must complete the common application form provided by their home local authority (the home LA).</w:t>
      </w:r>
      <w:r>
        <w:rPr>
          <w:spacing w:val="40"/>
        </w:rPr>
        <w:t xml:space="preserve"> </w:t>
      </w:r>
      <w:r>
        <w:t>The home LA is the LA in whose area the pare</w:t>
      </w:r>
      <w:r>
        <w:t>nts live at the time of the application.</w:t>
      </w:r>
      <w:r>
        <w:rPr>
          <w:spacing w:val="40"/>
        </w:rPr>
        <w:t xml:space="preserve"> </w:t>
      </w:r>
      <w:r>
        <w:t xml:space="preserve">The form must be returned to that LA no later than </w:t>
      </w:r>
      <w:r>
        <w:rPr>
          <w:u w:val="single"/>
        </w:rPr>
        <w:t>15 January 2027</w:t>
      </w:r>
      <w:r>
        <w:rPr>
          <w:u w:val="single"/>
        </w:rPr>
        <w:t>.</w:t>
      </w:r>
      <w:r>
        <w:rPr>
          <w:spacing w:val="40"/>
        </w:rPr>
        <w:t xml:space="preserve"> </w:t>
      </w:r>
      <w:r>
        <w:t xml:space="preserve">Applications received after this date will normally only be considered </w:t>
      </w:r>
      <w:r>
        <w:rPr>
          <w:u w:val="single"/>
        </w:rPr>
        <w:t>after</w:t>
      </w:r>
      <w:r>
        <w:t xml:space="preserve"> all those received on or before the cut-off date. Offers and refusals </w:t>
      </w:r>
      <w:r>
        <w:t>of places will be sent by the home LA on 17 April 2027</w:t>
      </w:r>
      <w:bookmarkStart w:id="2" w:name="_GoBack"/>
      <w:bookmarkEnd w:id="2"/>
      <w:r>
        <w:t>.</w:t>
      </w:r>
    </w:p>
    <w:p w14:paraId="3E288DFA" w14:textId="77777777" w:rsidR="001E00D4" w:rsidRDefault="001E00D4">
      <w:pPr>
        <w:pStyle w:val="BodyText"/>
        <w:spacing w:before="244"/>
        <w:rPr>
          <w:b/>
        </w:rPr>
      </w:pPr>
    </w:p>
    <w:p w14:paraId="34DB96D9" w14:textId="77777777" w:rsidR="001E00D4" w:rsidRDefault="00F2090A">
      <w:pPr>
        <w:pStyle w:val="Heading1"/>
        <w:spacing w:line="240" w:lineRule="auto"/>
      </w:pPr>
      <w:bookmarkStart w:id="3" w:name="_bookmark2"/>
      <w:bookmarkEnd w:id="3"/>
      <w:r>
        <w:rPr>
          <w:spacing w:val="-2"/>
        </w:rPr>
        <w:t>OVER-SUBSCRIPTION</w:t>
      </w:r>
      <w:r>
        <w:rPr>
          <w:spacing w:val="1"/>
        </w:rPr>
        <w:t xml:space="preserve"> </w:t>
      </w:r>
      <w:r>
        <w:rPr>
          <w:spacing w:val="-2"/>
        </w:rPr>
        <w:t>CRITERIA</w:t>
      </w:r>
    </w:p>
    <w:p w14:paraId="6736D34E" w14:textId="77777777" w:rsidR="001E00D4" w:rsidRDefault="00F2090A">
      <w:pPr>
        <w:pStyle w:val="BodyText"/>
        <w:spacing w:before="1"/>
        <w:ind w:left="2" w:right="845"/>
        <w:jc w:val="both"/>
      </w:pPr>
      <w:r>
        <w:t>Children with an</w:t>
      </w:r>
      <w:r>
        <w:rPr>
          <w:spacing w:val="-3"/>
        </w:rPr>
        <w:t xml:space="preserve"> </w:t>
      </w:r>
      <w:r>
        <w:t>Education,</w:t>
      </w:r>
      <w:r>
        <w:rPr>
          <w:spacing w:val="-1"/>
        </w:rPr>
        <w:t xml:space="preserve"> </w:t>
      </w:r>
      <w:r>
        <w:t>Health and Care</w:t>
      </w:r>
      <w:r>
        <w:rPr>
          <w:spacing w:val="-1"/>
        </w:rPr>
        <w:t xml:space="preserve"> </w:t>
      </w:r>
      <w:r>
        <w:t>(EHC)</w:t>
      </w:r>
      <w:r>
        <w:rPr>
          <w:spacing w:val="-2"/>
        </w:rPr>
        <w:t xml:space="preserve"> </w:t>
      </w:r>
      <w:r>
        <w:t>plan naming</w:t>
      </w:r>
      <w:r>
        <w:rPr>
          <w:spacing w:val="-1"/>
        </w:rPr>
        <w:t xml:space="preserve"> </w:t>
      </w:r>
      <w:r w:rsidR="00B816A5">
        <w:t>West Witney Primary School and Nursery</w:t>
      </w:r>
      <w:r>
        <w:rPr>
          <w:spacing w:val="-1"/>
        </w:rPr>
        <w:t xml:space="preserve"> </w:t>
      </w:r>
      <w:r>
        <w:t>will always</w:t>
      </w:r>
      <w:r>
        <w:rPr>
          <w:spacing w:val="-1"/>
        </w:rPr>
        <w:t xml:space="preserve"> </w:t>
      </w:r>
      <w:r>
        <w:t>be</w:t>
      </w:r>
      <w:r>
        <w:rPr>
          <w:spacing w:val="-1"/>
        </w:rPr>
        <w:t xml:space="preserve"> </w:t>
      </w:r>
      <w:r>
        <w:t>offered</w:t>
      </w:r>
      <w:r>
        <w:rPr>
          <w:spacing w:val="-1"/>
        </w:rPr>
        <w:t xml:space="preserve"> </w:t>
      </w:r>
      <w:r>
        <w:t>places.</w:t>
      </w:r>
      <w:r>
        <w:rPr>
          <w:spacing w:val="-1"/>
        </w:rPr>
        <w:t xml:space="preserve"> </w:t>
      </w:r>
      <w:r>
        <w:t>If there are</w:t>
      </w:r>
      <w:r>
        <w:rPr>
          <w:spacing w:val="-2"/>
        </w:rPr>
        <w:t xml:space="preserve"> </w:t>
      </w:r>
      <w:r>
        <w:t>fewer applications</w:t>
      </w:r>
      <w:r>
        <w:rPr>
          <w:spacing w:val="-1"/>
        </w:rPr>
        <w:t xml:space="preserve"> </w:t>
      </w:r>
      <w:r>
        <w:t>than places</w:t>
      </w:r>
      <w:r>
        <w:rPr>
          <w:spacing w:val="-1"/>
        </w:rPr>
        <w:t xml:space="preserve"> </w:t>
      </w:r>
      <w:r>
        <w:t>available, all</w:t>
      </w:r>
      <w:r>
        <w:rPr>
          <w:spacing w:val="-1"/>
        </w:rPr>
        <w:t xml:space="preserve"> </w:t>
      </w:r>
      <w:r>
        <w:t>children will</w:t>
      </w:r>
      <w:r>
        <w:rPr>
          <w:spacing w:val="-5"/>
        </w:rPr>
        <w:t xml:space="preserve"> </w:t>
      </w:r>
      <w:r>
        <w:t>be</w:t>
      </w:r>
      <w:r>
        <w:rPr>
          <w:spacing w:val="-3"/>
        </w:rPr>
        <w:t xml:space="preserve"> </w:t>
      </w:r>
      <w:r>
        <w:t>offered places.</w:t>
      </w:r>
      <w:r>
        <w:rPr>
          <w:spacing w:val="-1"/>
        </w:rPr>
        <w:t xml:space="preserve"> </w:t>
      </w:r>
      <w:r>
        <w:t>If</w:t>
      </w:r>
      <w:r>
        <w:rPr>
          <w:spacing w:val="-5"/>
        </w:rPr>
        <w:t xml:space="preserve"> </w:t>
      </w:r>
      <w:r>
        <w:t>there</w:t>
      </w:r>
      <w:r>
        <w:rPr>
          <w:spacing w:val="-3"/>
        </w:rPr>
        <w:t xml:space="preserve"> </w:t>
      </w:r>
      <w:r>
        <w:t>is</w:t>
      </w:r>
      <w:r>
        <w:rPr>
          <w:spacing w:val="-2"/>
        </w:rPr>
        <w:t xml:space="preserve"> </w:t>
      </w:r>
      <w:r>
        <w:t>greater</w:t>
      </w:r>
      <w:r>
        <w:rPr>
          <w:spacing w:val="-5"/>
        </w:rPr>
        <w:t xml:space="preserve"> </w:t>
      </w:r>
      <w:r>
        <w:t>demand for</w:t>
      </w:r>
      <w:r>
        <w:rPr>
          <w:spacing w:val="-1"/>
        </w:rPr>
        <w:t xml:space="preserve"> </w:t>
      </w:r>
      <w:r>
        <w:t>admission</w:t>
      </w:r>
      <w:r>
        <w:rPr>
          <w:spacing w:val="-4"/>
        </w:rPr>
        <w:t xml:space="preserve"> </w:t>
      </w:r>
      <w:r>
        <w:t>than</w:t>
      </w:r>
      <w:r>
        <w:rPr>
          <w:spacing w:val="-2"/>
        </w:rPr>
        <w:t xml:space="preserve"> </w:t>
      </w:r>
      <w:r>
        <w:t>there</w:t>
      </w:r>
      <w:r>
        <w:rPr>
          <w:spacing w:val="-2"/>
        </w:rPr>
        <w:t xml:space="preserve"> </w:t>
      </w:r>
      <w:r>
        <w:t>are</w:t>
      </w:r>
      <w:r>
        <w:rPr>
          <w:spacing w:val="-3"/>
        </w:rPr>
        <w:t xml:space="preserve"> </w:t>
      </w:r>
      <w:r>
        <w:t>places</w:t>
      </w:r>
      <w:r>
        <w:rPr>
          <w:spacing w:val="-4"/>
        </w:rPr>
        <w:t xml:space="preserve"> </w:t>
      </w:r>
      <w:r>
        <w:t>available,</w:t>
      </w:r>
      <w:r>
        <w:rPr>
          <w:spacing w:val="-3"/>
        </w:rPr>
        <w:t xml:space="preserve"> </w:t>
      </w:r>
      <w:r>
        <w:t>the</w:t>
      </w:r>
      <w:r>
        <w:rPr>
          <w:spacing w:val="-3"/>
        </w:rPr>
        <w:t xml:space="preserve"> </w:t>
      </w:r>
      <w:r>
        <w:t>following</w:t>
      </w:r>
      <w:r>
        <w:rPr>
          <w:spacing w:val="-4"/>
        </w:rPr>
        <w:t xml:space="preserve"> </w:t>
      </w:r>
      <w:r>
        <w:t>criteria</w:t>
      </w:r>
      <w:r>
        <w:rPr>
          <w:spacing w:val="-1"/>
        </w:rPr>
        <w:t xml:space="preserve"> </w:t>
      </w:r>
      <w:r>
        <w:t>will be applied in the order set out below:</w:t>
      </w:r>
    </w:p>
    <w:p w14:paraId="3D553453" w14:textId="77777777" w:rsidR="00B816A5" w:rsidRDefault="00B816A5">
      <w:pPr>
        <w:pStyle w:val="BodyText"/>
        <w:spacing w:before="1"/>
        <w:ind w:left="2" w:right="845"/>
        <w:jc w:val="both"/>
      </w:pPr>
    </w:p>
    <w:p w14:paraId="08C51797" w14:textId="77777777" w:rsidR="00B816A5" w:rsidRDefault="00B816A5" w:rsidP="00B816A5">
      <w:pPr>
        <w:pStyle w:val="BodyText"/>
        <w:ind w:left="720"/>
      </w:pPr>
      <w:r w:rsidRPr="00B816A5">
        <w:t xml:space="preserve">1. Children who are “looked after”2 (LAC) by a Local Authority within the meaning of Section 22(1) of the Children Act 1989 at the time of their application, and all “previously looked after” children3 (PLAC), including those who appear to this Admission Authority to have been in state care outside England </w:t>
      </w:r>
      <w:r w:rsidRPr="00B816A5">
        <w:lastRenderedPageBreak/>
        <w:t xml:space="preserve">(IAPLAC)4 and ceased to be in state care having been adopted.  Evidence of the previously looked after status and/or the adoption will be requested. </w:t>
      </w:r>
    </w:p>
    <w:p w14:paraId="0C26C19E" w14:textId="77777777" w:rsidR="00B816A5" w:rsidRDefault="00B816A5" w:rsidP="00B816A5">
      <w:pPr>
        <w:pStyle w:val="BodyText"/>
        <w:ind w:left="720"/>
      </w:pPr>
    </w:p>
    <w:p w14:paraId="45DE81FF" w14:textId="77777777" w:rsidR="00B816A5" w:rsidRDefault="00B816A5" w:rsidP="00B816A5">
      <w:pPr>
        <w:pStyle w:val="BodyText"/>
        <w:ind w:left="720"/>
      </w:pPr>
      <w:r w:rsidRPr="00B816A5">
        <w:t xml:space="preserve">2. Children who live in the catchment area and have a brother or sister on roll at the time of application who will still be attending at the time of entry. </w:t>
      </w:r>
    </w:p>
    <w:p w14:paraId="042DE4F0" w14:textId="77777777" w:rsidR="00B816A5" w:rsidRDefault="00B816A5" w:rsidP="00B816A5">
      <w:pPr>
        <w:pStyle w:val="BodyText"/>
        <w:ind w:left="720"/>
      </w:pPr>
    </w:p>
    <w:p w14:paraId="6FB481BC" w14:textId="77777777" w:rsidR="00B816A5" w:rsidRDefault="00B816A5" w:rsidP="00B816A5">
      <w:pPr>
        <w:pStyle w:val="BodyText"/>
        <w:ind w:left="720"/>
      </w:pPr>
      <w:r w:rsidRPr="00B816A5">
        <w:t xml:space="preserve">3. Children who live in the catchment area.  </w:t>
      </w:r>
    </w:p>
    <w:p w14:paraId="7AE1EC20" w14:textId="77777777" w:rsidR="00B816A5" w:rsidRDefault="00B816A5" w:rsidP="00B816A5">
      <w:pPr>
        <w:pStyle w:val="BodyText"/>
        <w:ind w:left="720"/>
      </w:pPr>
    </w:p>
    <w:p w14:paraId="482C77F1" w14:textId="77777777" w:rsidR="00B816A5" w:rsidRDefault="00B816A5" w:rsidP="00B816A5">
      <w:pPr>
        <w:pStyle w:val="BodyText"/>
        <w:ind w:left="720"/>
      </w:pPr>
      <w:r w:rsidRPr="00B816A5">
        <w:t xml:space="preserve">4. Children who have a brother or sister on roll at the time of application who will still be attending at the time of entry but live outside the catchment area. </w:t>
      </w:r>
    </w:p>
    <w:p w14:paraId="6D023D2D" w14:textId="77777777" w:rsidR="00B816A5" w:rsidRDefault="00B816A5" w:rsidP="00B816A5">
      <w:pPr>
        <w:pStyle w:val="BodyText"/>
        <w:ind w:left="720"/>
      </w:pPr>
    </w:p>
    <w:p w14:paraId="09F1E561" w14:textId="77777777" w:rsidR="001E00D4" w:rsidRDefault="00B816A5" w:rsidP="00B816A5">
      <w:pPr>
        <w:pStyle w:val="BodyText"/>
        <w:ind w:left="720"/>
      </w:pPr>
      <w:r w:rsidRPr="00B816A5">
        <w:t>5. All other children who do not live in the catchment area and also do not have a brother or sister on roll at the time of application who will still be attending at the time of entry. In all categories above, priority will be given to children who are eligible for Service Pupil Premium and then to children who live closest to the school by the straight-line distance as calculated by Oxfordshire County Council.</w:t>
      </w:r>
    </w:p>
    <w:p w14:paraId="1FF981CC" w14:textId="77777777" w:rsidR="00B816A5" w:rsidRDefault="00B816A5" w:rsidP="00B816A5">
      <w:pPr>
        <w:tabs>
          <w:tab w:val="left" w:pos="722"/>
        </w:tabs>
        <w:rPr>
          <w:sz w:val="24"/>
        </w:rPr>
      </w:pPr>
    </w:p>
    <w:p w14:paraId="497C4E84" w14:textId="28973844" w:rsidR="001E00D4" w:rsidRDefault="00F2090A" w:rsidP="00FF6226">
      <w:pPr>
        <w:tabs>
          <w:tab w:val="left" w:pos="722"/>
        </w:tabs>
        <w:ind w:hanging="2"/>
      </w:pPr>
      <w:r>
        <w:t>The proximity of the child’s home, as measured by the straight-line distance (see Note 6) between the home</w:t>
      </w:r>
      <w:r w:rsidRPr="00FF6226">
        <w:rPr>
          <w:spacing w:val="-10"/>
        </w:rPr>
        <w:t xml:space="preserve"> </w:t>
      </w:r>
      <w:r>
        <w:t>an</w:t>
      </w:r>
      <w:r>
        <w:t>d</w:t>
      </w:r>
      <w:r w:rsidRPr="00FF6226">
        <w:rPr>
          <w:spacing w:val="-12"/>
        </w:rPr>
        <w:t xml:space="preserve"> </w:t>
      </w:r>
      <w:r>
        <w:t>the</w:t>
      </w:r>
      <w:r w:rsidRPr="00FF6226">
        <w:rPr>
          <w:spacing w:val="-11"/>
        </w:rPr>
        <w:t xml:space="preserve"> </w:t>
      </w:r>
      <w:r>
        <w:t>school</w:t>
      </w:r>
      <w:r w:rsidRPr="00FF6226">
        <w:rPr>
          <w:spacing w:val="-8"/>
        </w:rPr>
        <w:t xml:space="preserve"> </w:t>
      </w:r>
      <w:r>
        <w:t>with</w:t>
      </w:r>
      <w:r w:rsidRPr="00FF6226">
        <w:rPr>
          <w:spacing w:val="-7"/>
        </w:rPr>
        <w:t xml:space="preserve"> </w:t>
      </w:r>
      <w:r>
        <w:t>those</w:t>
      </w:r>
      <w:r w:rsidRPr="00FF6226">
        <w:rPr>
          <w:spacing w:val="-7"/>
        </w:rPr>
        <w:t xml:space="preserve"> </w:t>
      </w:r>
      <w:r>
        <w:t>living</w:t>
      </w:r>
      <w:r w:rsidRPr="00FF6226">
        <w:rPr>
          <w:spacing w:val="-10"/>
        </w:rPr>
        <w:t xml:space="preserve"> </w:t>
      </w:r>
      <w:r>
        <w:t>nearer</w:t>
      </w:r>
      <w:r w:rsidRPr="00FF6226">
        <w:rPr>
          <w:spacing w:val="-12"/>
        </w:rPr>
        <w:t xml:space="preserve"> </w:t>
      </w:r>
      <w:r>
        <w:t>being</w:t>
      </w:r>
      <w:r w:rsidRPr="00FF6226">
        <w:rPr>
          <w:spacing w:val="-11"/>
        </w:rPr>
        <w:t xml:space="preserve"> </w:t>
      </w:r>
      <w:r>
        <w:t>accorded</w:t>
      </w:r>
      <w:r w:rsidRPr="00FF6226">
        <w:rPr>
          <w:spacing w:val="-9"/>
        </w:rPr>
        <w:t xml:space="preserve"> </w:t>
      </w:r>
      <w:r>
        <w:t>the</w:t>
      </w:r>
      <w:r w:rsidRPr="00FF6226">
        <w:rPr>
          <w:spacing w:val="-10"/>
        </w:rPr>
        <w:t xml:space="preserve"> </w:t>
      </w:r>
      <w:r>
        <w:t>higher</w:t>
      </w:r>
      <w:r w:rsidRPr="00FF6226">
        <w:rPr>
          <w:spacing w:val="-12"/>
        </w:rPr>
        <w:t xml:space="preserve"> </w:t>
      </w:r>
      <w:r>
        <w:t>priority</w:t>
      </w:r>
      <w:r>
        <w:t>. In the event that two distance measurements are</w:t>
      </w:r>
      <w:r w:rsidRPr="00FF6226">
        <w:rPr>
          <w:spacing w:val="-6"/>
        </w:rPr>
        <w:t xml:space="preserve"> </w:t>
      </w:r>
      <w:r>
        <w:t>identical,</w:t>
      </w:r>
      <w:r w:rsidRPr="00FF6226">
        <w:rPr>
          <w:spacing w:val="-7"/>
        </w:rPr>
        <w:t xml:space="preserve"> </w:t>
      </w:r>
      <w:r>
        <w:t>the</w:t>
      </w:r>
      <w:r w:rsidRPr="00FF6226">
        <w:rPr>
          <w:spacing w:val="-8"/>
        </w:rPr>
        <w:t xml:space="preserve"> </w:t>
      </w:r>
      <w:r>
        <w:t>school</w:t>
      </w:r>
      <w:r w:rsidRPr="00FF6226">
        <w:rPr>
          <w:spacing w:val="-11"/>
        </w:rPr>
        <w:t xml:space="preserve"> </w:t>
      </w:r>
      <w:r>
        <w:t>will</w:t>
      </w:r>
      <w:r w:rsidRPr="00FF6226">
        <w:rPr>
          <w:spacing w:val="-6"/>
        </w:rPr>
        <w:t xml:space="preserve"> </w:t>
      </w:r>
      <w:r>
        <w:t>use</w:t>
      </w:r>
      <w:r w:rsidRPr="00FF6226">
        <w:rPr>
          <w:spacing w:val="-5"/>
        </w:rPr>
        <w:t xml:space="preserve"> </w:t>
      </w:r>
      <w:r>
        <w:t>random</w:t>
      </w:r>
      <w:r w:rsidRPr="00FF6226">
        <w:rPr>
          <w:spacing w:val="-5"/>
        </w:rPr>
        <w:t xml:space="preserve"> </w:t>
      </w:r>
      <w:r>
        <w:t>allocation</w:t>
      </w:r>
      <w:r w:rsidRPr="00FF6226">
        <w:rPr>
          <w:spacing w:val="-2"/>
        </w:rPr>
        <w:t xml:space="preserve"> </w:t>
      </w:r>
      <w:r>
        <w:t>to</w:t>
      </w:r>
      <w:r w:rsidRPr="00FF6226">
        <w:rPr>
          <w:spacing w:val="-8"/>
        </w:rPr>
        <w:t xml:space="preserve"> </w:t>
      </w:r>
      <w:r>
        <w:t>decide</w:t>
      </w:r>
      <w:r w:rsidRPr="00FF6226">
        <w:rPr>
          <w:spacing w:val="-5"/>
        </w:rPr>
        <w:t xml:space="preserve"> </w:t>
      </w:r>
      <w:r>
        <w:t>which</w:t>
      </w:r>
      <w:r w:rsidRPr="00FF6226">
        <w:rPr>
          <w:spacing w:val="-2"/>
        </w:rPr>
        <w:t xml:space="preserve"> </w:t>
      </w:r>
      <w:r>
        <w:t>child</w:t>
      </w:r>
      <w:r w:rsidRPr="00FF6226">
        <w:rPr>
          <w:spacing w:val="-2"/>
        </w:rPr>
        <w:t xml:space="preserve"> </w:t>
      </w:r>
      <w:r>
        <w:t>should</w:t>
      </w:r>
      <w:r w:rsidRPr="00FF6226">
        <w:rPr>
          <w:spacing w:val="-2"/>
        </w:rPr>
        <w:t xml:space="preserve"> </w:t>
      </w:r>
      <w:r>
        <w:t>be</w:t>
      </w:r>
      <w:r w:rsidRPr="00FF6226">
        <w:rPr>
          <w:spacing w:val="-8"/>
        </w:rPr>
        <w:t xml:space="preserve"> </w:t>
      </w:r>
      <w:r>
        <w:t>offered</w:t>
      </w:r>
      <w:r w:rsidRPr="00FF6226">
        <w:rPr>
          <w:spacing w:val="-3"/>
        </w:rPr>
        <w:t xml:space="preserve"> </w:t>
      </w:r>
      <w:r>
        <w:t>the</w:t>
      </w:r>
      <w:r w:rsidRPr="00FF6226">
        <w:rPr>
          <w:spacing w:val="-8"/>
        </w:rPr>
        <w:t xml:space="preserve"> </w:t>
      </w:r>
      <w:r>
        <w:t>place.</w:t>
      </w:r>
      <w:r w:rsidRPr="00FF6226">
        <w:rPr>
          <w:spacing w:val="-6"/>
        </w:rPr>
        <w:t xml:space="preserve"> </w:t>
      </w:r>
      <w:r>
        <w:t>The process will be conducted in the presence of a person independent of the school.</w:t>
      </w:r>
    </w:p>
    <w:p w14:paraId="40DCF8FE" w14:textId="77777777" w:rsidR="001E00D4" w:rsidRDefault="001E00D4">
      <w:pPr>
        <w:pStyle w:val="BodyText"/>
        <w:spacing w:before="134"/>
      </w:pPr>
    </w:p>
    <w:p w14:paraId="7848F658" w14:textId="77777777" w:rsidR="001E00D4" w:rsidRDefault="00F2090A">
      <w:pPr>
        <w:pStyle w:val="Heading1"/>
      </w:pPr>
      <w:bookmarkStart w:id="4" w:name="_bookmark3"/>
      <w:bookmarkEnd w:id="4"/>
      <w:r>
        <w:t>ALL</w:t>
      </w:r>
      <w:r>
        <w:rPr>
          <w:spacing w:val="-3"/>
        </w:rPr>
        <w:t xml:space="preserve"> </w:t>
      </w:r>
      <w:r>
        <w:t>OTHER</w:t>
      </w:r>
      <w:r>
        <w:rPr>
          <w:spacing w:val="-1"/>
        </w:rPr>
        <w:t xml:space="preserve"> </w:t>
      </w:r>
      <w:r>
        <w:rPr>
          <w:spacing w:val="-2"/>
        </w:rPr>
        <w:t>ADMISSIONS</w:t>
      </w:r>
    </w:p>
    <w:p w14:paraId="221F9883" w14:textId="77777777" w:rsidR="001E00D4" w:rsidRDefault="00F2090A">
      <w:pPr>
        <w:pStyle w:val="BodyText"/>
        <w:ind w:left="2" w:right="851"/>
        <w:jc w:val="both"/>
      </w:pPr>
      <w:r>
        <w:t>Admission to the school during the school year depends on whether or not there are plac</w:t>
      </w:r>
      <w:r>
        <w:t xml:space="preserve">es available. </w:t>
      </w:r>
      <w:r w:rsidR="00F40FE1">
        <w:t>West Witney Primary School and Nursery</w:t>
      </w:r>
      <w:r>
        <w:rPr>
          <w:spacing w:val="-10"/>
        </w:rPr>
        <w:t xml:space="preserve"> </w:t>
      </w:r>
      <w:r>
        <w:t>is</w:t>
      </w:r>
      <w:r>
        <w:rPr>
          <w:spacing w:val="-11"/>
        </w:rPr>
        <w:t xml:space="preserve"> </w:t>
      </w:r>
      <w:r>
        <w:t>part</w:t>
      </w:r>
      <w:r>
        <w:rPr>
          <w:spacing w:val="-9"/>
        </w:rPr>
        <w:t xml:space="preserve"> </w:t>
      </w:r>
      <w:r>
        <w:t>of</w:t>
      </w:r>
      <w:r>
        <w:rPr>
          <w:spacing w:val="-10"/>
        </w:rPr>
        <w:t xml:space="preserve"> </w:t>
      </w:r>
      <w:r>
        <w:t>the</w:t>
      </w:r>
      <w:r>
        <w:rPr>
          <w:spacing w:val="-8"/>
        </w:rPr>
        <w:t xml:space="preserve"> </w:t>
      </w:r>
      <w:r>
        <w:t>coordinated</w:t>
      </w:r>
      <w:r>
        <w:rPr>
          <w:spacing w:val="-8"/>
        </w:rPr>
        <w:t xml:space="preserve"> </w:t>
      </w:r>
      <w:r>
        <w:t>in</w:t>
      </w:r>
      <w:r>
        <w:rPr>
          <w:spacing w:val="-10"/>
        </w:rPr>
        <w:t xml:space="preserve"> </w:t>
      </w:r>
      <w:r>
        <w:t>year</w:t>
      </w:r>
      <w:r>
        <w:rPr>
          <w:spacing w:val="-8"/>
        </w:rPr>
        <w:t xml:space="preserve"> </w:t>
      </w:r>
      <w:r>
        <w:t>admissions</w:t>
      </w:r>
      <w:r>
        <w:rPr>
          <w:spacing w:val="-8"/>
        </w:rPr>
        <w:t xml:space="preserve"> </w:t>
      </w:r>
      <w:r>
        <w:t>process</w:t>
      </w:r>
      <w:r>
        <w:rPr>
          <w:spacing w:val="-10"/>
        </w:rPr>
        <w:t xml:space="preserve"> </w:t>
      </w:r>
      <w:r>
        <w:t>for</w:t>
      </w:r>
      <w:r>
        <w:rPr>
          <w:spacing w:val="-8"/>
        </w:rPr>
        <w:t xml:space="preserve"> </w:t>
      </w:r>
      <w:r>
        <w:t>Oxfordshire and applications should be made using the online application form.</w:t>
      </w:r>
    </w:p>
    <w:p w14:paraId="312AADE3" w14:textId="77777777" w:rsidR="001E00D4" w:rsidRDefault="00F2090A">
      <w:pPr>
        <w:pStyle w:val="BodyText"/>
        <w:spacing w:before="288"/>
        <w:ind w:left="2"/>
        <w:jc w:val="both"/>
      </w:pPr>
      <w:r>
        <w:t>The</w:t>
      </w:r>
      <w:r>
        <w:rPr>
          <w:spacing w:val="-7"/>
        </w:rPr>
        <w:t xml:space="preserve"> </w:t>
      </w:r>
      <w:proofErr w:type="gramStart"/>
      <w:r>
        <w:t>In</w:t>
      </w:r>
      <w:proofErr w:type="gramEnd"/>
      <w:r>
        <w:rPr>
          <w:spacing w:val="-7"/>
        </w:rPr>
        <w:t xml:space="preserve"> </w:t>
      </w:r>
      <w:r>
        <w:t>Year</w:t>
      </w:r>
      <w:r>
        <w:rPr>
          <w:spacing w:val="-4"/>
        </w:rPr>
        <w:t xml:space="preserve"> </w:t>
      </w:r>
      <w:r>
        <w:t>Admission</w:t>
      </w:r>
      <w:r>
        <w:rPr>
          <w:spacing w:val="-5"/>
        </w:rPr>
        <w:t xml:space="preserve"> </w:t>
      </w:r>
      <w:r>
        <w:t>Scheme</w:t>
      </w:r>
      <w:r>
        <w:rPr>
          <w:spacing w:val="-5"/>
        </w:rPr>
        <w:t xml:space="preserve"> </w:t>
      </w:r>
      <w:r>
        <w:t>is</w:t>
      </w:r>
      <w:r>
        <w:rPr>
          <w:spacing w:val="-10"/>
        </w:rPr>
        <w:t xml:space="preserve"> </w:t>
      </w:r>
      <w:r>
        <w:t>published</w:t>
      </w:r>
      <w:r>
        <w:rPr>
          <w:spacing w:val="-5"/>
        </w:rPr>
        <w:t xml:space="preserve"> </w:t>
      </w:r>
      <w:r>
        <w:t>on</w:t>
      </w:r>
      <w:r>
        <w:rPr>
          <w:spacing w:val="-6"/>
        </w:rPr>
        <w:t xml:space="preserve"> </w:t>
      </w:r>
      <w:r>
        <w:t>the</w:t>
      </w:r>
      <w:r>
        <w:rPr>
          <w:spacing w:val="-9"/>
        </w:rPr>
        <w:t xml:space="preserve"> </w:t>
      </w:r>
      <w:r>
        <w:t>County</w:t>
      </w:r>
      <w:r>
        <w:rPr>
          <w:spacing w:val="-7"/>
        </w:rPr>
        <w:t xml:space="preserve"> </w:t>
      </w:r>
      <w:r>
        <w:t>Council’s</w:t>
      </w:r>
      <w:r>
        <w:rPr>
          <w:spacing w:val="-7"/>
        </w:rPr>
        <w:t xml:space="preserve"> </w:t>
      </w:r>
      <w:r>
        <w:t>public</w:t>
      </w:r>
      <w:r>
        <w:rPr>
          <w:spacing w:val="-11"/>
        </w:rPr>
        <w:t xml:space="preserve"> </w:t>
      </w:r>
      <w:r>
        <w:rPr>
          <w:spacing w:val="-2"/>
        </w:rPr>
        <w:t>website.</w:t>
      </w:r>
    </w:p>
    <w:p w14:paraId="4D5D9E34" w14:textId="77777777" w:rsidR="001E00D4" w:rsidRDefault="001E00D4">
      <w:pPr>
        <w:pStyle w:val="BodyText"/>
        <w:spacing w:before="2"/>
      </w:pPr>
    </w:p>
    <w:p w14:paraId="1B8B0856" w14:textId="77777777" w:rsidR="001E00D4" w:rsidRDefault="00F2090A">
      <w:pPr>
        <w:pStyle w:val="BodyText"/>
        <w:ind w:left="2" w:right="867"/>
        <w:jc w:val="both"/>
      </w:pPr>
      <w:r>
        <w:t>If there is a vacancy, and there is no child on the</w:t>
      </w:r>
      <w:r>
        <w:rPr>
          <w:spacing w:val="-1"/>
        </w:rPr>
        <w:t xml:space="preserve"> </w:t>
      </w:r>
      <w:r>
        <w:t>relevant waiting list with a higher priority (according to the over-subscription criteria 1-</w:t>
      </w:r>
      <w:r w:rsidR="00F40FE1">
        <w:t>5</w:t>
      </w:r>
      <w:r>
        <w:t xml:space="preserve"> above), a place will be offered.</w:t>
      </w:r>
    </w:p>
    <w:p w14:paraId="3FCB7DBF" w14:textId="77777777" w:rsidR="001E00D4" w:rsidRDefault="001E00D4">
      <w:pPr>
        <w:pStyle w:val="BodyText"/>
        <w:spacing w:before="84"/>
      </w:pPr>
    </w:p>
    <w:p w14:paraId="7CA3CC32" w14:textId="77777777" w:rsidR="001E00D4" w:rsidRDefault="00F2090A">
      <w:pPr>
        <w:pStyle w:val="Heading1"/>
      </w:pPr>
      <w:bookmarkStart w:id="5" w:name="_bookmark4"/>
      <w:bookmarkEnd w:id="5"/>
      <w:r>
        <w:t>COORDINATION</w:t>
      </w:r>
      <w:r>
        <w:rPr>
          <w:spacing w:val="-12"/>
        </w:rPr>
        <w:t xml:space="preserve"> </w:t>
      </w:r>
      <w:r>
        <w:t>OF</w:t>
      </w:r>
      <w:r>
        <w:rPr>
          <w:spacing w:val="-11"/>
        </w:rPr>
        <w:t xml:space="preserve"> </w:t>
      </w:r>
      <w:r>
        <w:t>ADMISSIONS</w:t>
      </w:r>
      <w:r>
        <w:rPr>
          <w:spacing w:val="-9"/>
        </w:rPr>
        <w:t xml:space="preserve"> </w:t>
      </w:r>
      <w:r>
        <w:t>FOR</w:t>
      </w:r>
      <w:r>
        <w:rPr>
          <w:spacing w:val="-6"/>
        </w:rPr>
        <w:t xml:space="preserve"> </w:t>
      </w:r>
      <w:r>
        <w:t>THE</w:t>
      </w:r>
      <w:r>
        <w:rPr>
          <w:spacing w:val="-10"/>
        </w:rPr>
        <w:t xml:space="preserve"> </w:t>
      </w:r>
      <w:r>
        <w:t>NORMAL</w:t>
      </w:r>
      <w:r>
        <w:rPr>
          <w:spacing w:val="-8"/>
        </w:rPr>
        <w:t xml:space="preserve"> </w:t>
      </w:r>
      <w:r>
        <w:t>ADMISSIONS</w:t>
      </w:r>
      <w:r>
        <w:rPr>
          <w:spacing w:val="-9"/>
        </w:rPr>
        <w:t xml:space="preserve"> </w:t>
      </w:r>
      <w:r>
        <w:rPr>
          <w:spacing w:val="-2"/>
        </w:rPr>
        <w:t>ROUND</w:t>
      </w:r>
    </w:p>
    <w:p w14:paraId="32DD82C4" w14:textId="77777777" w:rsidR="001E00D4" w:rsidRDefault="00F40FE1">
      <w:pPr>
        <w:pStyle w:val="BodyText"/>
        <w:ind w:left="2" w:right="867"/>
        <w:jc w:val="both"/>
      </w:pPr>
      <w:r>
        <w:t>West Witney Primary School</w:t>
      </w:r>
      <w:r w:rsidR="00F2090A">
        <w:t xml:space="preserve"> is part of the coordinated admission process for Oxfordshire for entry to the Reception year group.</w:t>
      </w:r>
    </w:p>
    <w:p w14:paraId="76EE628E" w14:textId="77777777" w:rsidR="001E00D4" w:rsidRDefault="00F2090A">
      <w:pPr>
        <w:pStyle w:val="BodyText"/>
        <w:spacing w:before="286"/>
        <w:ind w:left="2"/>
        <w:jc w:val="both"/>
      </w:pPr>
      <w:r>
        <w:t>The</w:t>
      </w:r>
      <w:r>
        <w:rPr>
          <w:spacing w:val="-4"/>
        </w:rPr>
        <w:t xml:space="preserve"> </w:t>
      </w:r>
      <w:r>
        <w:t>Scheme</w:t>
      </w:r>
      <w:r>
        <w:rPr>
          <w:spacing w:val="-6"/>
        </w:rPr>
        <w:t xml:space="preserve"> </w:t>
      </w:r>
      <w:r>
        <w:t>is</w:t>
      </w:r>
      <w:r>
        <w:rPr>
          <w:spacing w:val="-7"/>
        </w:rPr>
        <w:t xml:space="preserve"> </w:t>
      </w:r>
      <w:r>
        <w:t>published</w:t>
      </w:r>
      <w:r>
        <w:rPr>
          <w:spacing w:val="-7"/>
        </w:rPr>
        <w:t xml:space="preserve"> </w:t>
      </w:r>
      <w:r>
        <w:t>on</w:t>
      </w:r>
      <w:r>
        <w:rPr>
          <w:spacing w:val="-4"/>
        </w:rPr>
        <w:t xml:space="preserve"> </w:t>
      </w:r>
      <w:r>
        <w:t>the</w:t>
      </w:r>
      <w:r>
        <w:rPr>
          <w:spacing w:val="-7"/>
        </w:rPr>
        <w:t xml:space="preserve"> </w:t>
      </w:r>
      <w:r>
        <w:t>County</w:t>
      </w:r>
      <w:r>
        <w:rPr>
          <w:spacing w:val="-5"/>
        </w:rPr>
        <w:t xml:space="preserve"> </w:t>
      </w:r>
      <w:r>
        <w:t>Council’s</w:t>
      </w:r>
      <w:r>
        <w:rPr>
          <w:spacing w:val="-10"/>
        </w:rPr>
        <w:t xml:space="preserve"> </w:t>
      </w:r>
      <w:r>
        <w:t>public</w:t>
      </w:r>
      <w:r>
        <w:rPr>
          <w:spacing w:val="-9"/>
        </w:rPr>
        <w:t xml:space="preserve"> </w:t>
      </w:r>
      <w:r>
        <w:rPr>
          <w:spacing w:val="-2"/>
        </w:rPr>
        <w:t>website.</w:t>
      </w:r>
    </w:p>
    <w:p w14:paraId="3247DB1F" w14:textId="77777777" w:rsidR="001E00D4" w:rsidRDefault="001E00D4">
      <w:pPr>
        <w:pStyle w:val="BodyText"/>
        <w:spacing w:before="63"/>
      </w:pPr>
    </w:p>
    <w:p w14:paraId="09ADFFB8" w14:textId="77777777" w:rsidR="001E00D4" w:rsidRDefault="00F2090A">
      <w:pPr>
        <w:pStyle w:val="Heading1"/>
      </w:pPr>
      <w:bookmarkStart w:id="6" w:name="_bookmark5"/>
      <w:bookmarkEnd w:id="6"/>
      <w:r>
        <w:t>IN-YEAR</w:t>
      </w:r>
      <w:r>
        <w:rPr>
          <w:spacing w:val="-12"/>
        </w:rPr>
        <w:t xml:space="preserve"> </w:t>
      </w:r>
      <w:r>
        <w:t>ADMISSIONS</w:t>
      </w:r>
      <w:r>
        <w:rPr>
          <w:spacing w:val="-10"/>
        </w:rPr>
        <w:t xml:space="preserve"> </w:t>
      </w:r>
      <w:r>
        <w:t>(RECEPTION</w:t>
      </w:r>
      <w:r>
        <w:rPr>
          <w:spacing w:val="-9"/>
        </w:rPr>
        <w:t xml:space="preserve"> </w:t>
      </w:r>
      <w:r>
        <w:t>TO</w:t>
      </w:r>
      <w:r>
        <w:rPr>
          <w:spacing w:val="-9"/>
        </w:rPr>
        <w:t xml:space="preserve"> </w:t>
      </w:r>
      <w:r>
        <w:t>YEAR</w:t>
      </w:r>
      <w:r>
        <w:rPr>
          <w:spacing w:val="-5"/>
        </w:rPr>
        <w:t xml:space="preserve"> 6)</w:t>
      </w:r>
    </w:p>
    <w:p w14:paraId="7337E5F2" w14:textId="77777777" w:rsidR="001E00D4" w:rsidRDefault="00F40FE1">
      <w:pPr>
        <w:pStyle w:val="BodyText"/>
        <w:spacing w:line="482" w:lineRule="auto"/>
        <w:ind w:left="2" w:right="847"/>
        <w:jc w:val="both"/>
      </w:pPr>
      <w:r>
        <w:t>West Witney Primary School and Nursery</w:t>
      </w:r>
      <w:r w:rsidR="00F2090A">
        <w:rPr>
          <w:spacing w:val="-14"/>
        </w:rPr>
        <w:t xml:space="preserve"> </w:t>
      </w:r>
      <w:r w:rsidR="00F2090A">
        <w:t>is</w:t>
      </w:r>
      <w:r w:rsidR="00F2090A">
        <w:rPr>
          <w:spacing w:val="-13"/>
        </w:rPr>
        <w:t xml:space="preserve"> </w:t>
      </w:r>
      <w:r w:rsidR="00F2090A">
        <w:t>part</w:t>
      </w:r>
      <w:r w:rsidR="00F2090A">
        <w:rPr>
          <w:spacing w:val="-13"/>
        </w:rPr>
        <w:t xml:space="preserve"> </w:t>
      </w:r>
      <w:r w:rsidR="00F2090A">
        <w:t>of</w:t>
      </w:r>
      <w:r w:rsidR="00F2090A">
        <w:rPr>
          <w:spacing w:val="-13"/>
        </w:rPr>
        <w:t xml:space="preserve"> </w:t>
      </w:r>
      <w:r w:rsidR="00F2090A">
        <w:t>the</w:t>
      </w:r>
      <w:r w:rsidR="00F2090A">
        <w:rPr>
          <w:spacing w:val="-14"/>
        </w:rPr>
        <w:t xml:space="preserve"> </w:t>
      </w:r>
      <w:r w:rsidR="00F2090A">
        <w:t>coordinated</w:t>
      </w:r>
      <w:r w:rsidR="00F2090A">
        <w:rPr>
          <w:spacing w:val="-11"/>
        </w:rPr>
        <w:t xml:space="preserve"> </w:t>
      </w:r>
      <w:r w:rsidR="00F2090A">
        <w:t>in</w:t>
      </w:r>
      <w:r w:rsidR="00F2090A">
        <w:rPr>
          <w:spacing w:val="-11"/>
        </w:rPr>
        <w:t xml:space="preserve"> </w:t>
      </w:r>
      <w:r w:rsidR="00F2090A">
        <w:t>year</w:t>
      </w:r>
      <w:r w:rsidR="00F2090A">
        <w:rPr>
          <w:spacing w:val="-14"/>
        </w:rPr>
        <w:t xml:space="preserve"> </w:t>
      </w:r>
      <w:r w:rsidR="00F2090A">
        <w:t>admissions</w:t>
      </w:r>
      <w:r w:rsidR="00F2090A">
        <w:rPr>
          <w:spacing w:val="-13"/>
        </w:rPr>
        <w:t xml:space="preserve"> </w:t>
      </w:r>
      <w:r w:rsidR="00F2090A">
        <w:t>process</w:t>
      </w:r>
      <w:r w:rsidR="00F2090A">
        <w:rPr>
          <w:spacing w:val="-13"/>
        </w:rPr>
        <w:t xml:space="preserve"> </w:t>
      </w:r>
      <w:r w:rsidR="00F2090A">
        <w:t>for</w:t>
      </w:r>
      <w:r w:rsidR="00F2090A">
        <w:rPr>
          <w:spacing w:val="-14"/>
        </w:rPr>
        <w:t xml:space="preserve"> </w:t>
      </w:r>
      <w:r>
        <w:rPr>
          <w:spacing w:val="-14"/>
        </w:rPr>
        <w:t>O</w:t>
      </w:r>
      <w:r w:rsidR="00F2090A">
        <w:t>xfordshire. The In-Year Admission Scheme is published on the County Council’s public website.</w:t>
      </w:r>
    </w:p>
    <w:p w14:paraId="427D6648" w14:textId="77777777" w:rsidR="001E00D4" w:rsidRDefault="00F2090A">
      <w:pPr>
        <w:pStyle w:val="BodyText"/>
        <w:ind w:left="2" w:right="844"/>
        <w:jc w:val="both"/>
      </w:pPr>
      <w:r>
        <w:t xml:space="preserve">In-year admissions or admissions at the beginning of school years other than Reception </w:t>
      </w:r>
      <w:r>
        <w:t>will only be considered</w:t>
      </w:r>
      <w:r>
        <w:rPr>
          <w:spacing w:val="-3"/>
        </w:rPr>
        <w:t xml:space="preserve"> </w:t>
      </w:r>
      <w:r>
        <w:t>by</w:t>
      </w:r>
      <w:r>
        <w:rPr>
          <w:spacing w:val="-6"/>
        </w:rPr>
        <w:t xml:space="preserve"> </w:t>
      </w:r>
      <w:r>
        <w:t>the</w:t>
      </w:r>
      <w:r>
        <w:rPr>
          <w:spacing w:val="-5"/>
        </w:rPr>
        <w:t xml:space="preserve"> </w:t>
      </w:r>
      <w:r>
        <w:t>Governing</w:t>
      </w:r>
      <w:r>
        <w:rPr>
          <w:spacing w:val="-5"/>
        </w:rPr>
        <w:t xml:space="preserve"> </w:t>
      </w:r>
      <w:r>
        <w:t>Body</w:t>
      </w:r>
      <w:r>
        <w:rPr>
          <w:spacing w:val="-8"/>
        </w:rPr>
        <w:t xml:space="preserve"> </w:t>
      </w:r>
      <w:r>
        <w:t>up</w:t>
      </w:r>
      <w:r>
        <w:rPr>
          <w:spacing w:val="-7"/>
        </w:rPr>
        <w:t xml:space="preserve"> </w:t>
      </w:r>
      <w:r>
        <w:t>to</w:t>
      </w:r>
      <w:r>
        <w:rPr>
          <w:spacing w:val="-5"/>
        </w:rPr>
        <w:t xml:space="preserve"> </w:t>
      </w:r>
      <w:r>
        <w:t>half</w:t>
      </w:r>
      <w:r>
        <w:rPr>
          <w:spacing w:val="-4"/>
        </w:rPr>
        <w:t xml:space="preserve"> </w:t>
      </w:r>
      <w:r>
        <w:t>a</w:t>
      </w:r>
      <w:r>
        <w:rPr>
          <w:spacing w:val="-5"/>
        </w:rPr>
        <w:t xml:space="preserve"> </w:t>
      </w:r>
      <w:r>
        <w:t>term</w:t>
      </w:r>
      <w:r>
        <w:rPr>
          <w:spacing w:val="-2"/>
        </w:rPr>
        <w:t xml:space="preserve"> </w:t>
      </w:r>
      <w:r>
        <w:t>[using</w:t>
      </w:r>
      <w:r>
        <w:rPr>
          <w:spacing w:val="-7"/>
        </w:rPr>
        <w:t xml:space="preserve"> </w:t>
      </w:r>
      <w:r>
        <w:t>the three-term</w:t>
      </w:r>
      <w:r>
        <w:rPr>
          <w:spacing w:val="-9"/>
        </w:rPr>
        <w:t xml:space="preserve"> </w:t>
      </w:r>
      <w:r>
        <w:t>year] in</w:t>
      </w:r>
      <w:r>
        <w:rPr>
          <w:spacing w:val="-4"/>
        </w:rPr>
        <w:t xml:space="preserve"> </w:t>
      </w:r>
      <w:r>
        <w:t>advance</w:t>
      </w:r>
      <w:r>
        <w:rPr>
          <w:spacing w:val="-4"/>
        </w:rPr>
        <w:t xml:space="preserve"> </w:t>
      </w:r>
      <w:r>
        <w:t>of</w:t>
      </w:r>
      <w:r>
        <w:rPr>
          <w:spacing w:val="-2"/>
        </w:rPr>
        <w:t xml:space="preserve"> </w:t>
      </w:r>
      <w:r>
        <w:t>the</w:t>
      </w:r>
      <w:r>
        <w:rPr>
          <w:spacing w:val="-5"/>
        </w:rPr>
        <w:t xml:space="preserve"> </w:t>
      </w:r>
      <w:r>
        <w:t>desired date for entry. For example, for entry in January, the application will not be considered until after the October half term break.</w:t>
      </w:r>
    </w:p>
    <w:p w14:paraId="5FC9AB40" w14:textId="77777777" w:rsidR="001E00D4" w:rsidRDefault="00F2090A">
      <w:pPr>
        <w:pStyle w:val="BodyText"/>
        <w:spacing w:before="285"/>
        <w:ind w:left="2"/>
      </w:pPr>
      <w:r>
        <w:t>If</w:t>
      </w:r>
      <w:r>
        <w:rPr>
          <w:spacing w:val="-5"/>
        </w:rPr>
        <w:t xml:space="preserve"> </w:t>
      </w:r>
      <w:r>
        <w:t>parents</w:t>
      </w:r>
      <w:r>
        <w:rPr>
          <w:spacing w:val="-6"/>
        </w:rPr>
        <w:t xml:space="preserve"> </w:t>
      </w:r>
      <w:r>
        <w:t>are</w:t>
      </w:r>
      <w:r>
        <w:rPr>
          <w:spacing w:val="-5"/>
        </w:rPr>
        <w:t xml:space="preserve"> </w:t>
      </w:r>
      <w:r>
        <w:t>moving</w:t>
      </w:r>
      <w:r>
        <w:rPr>
          <w:spacing w:val="-8"/>
        </w:rPr>
        <w:t xml:space="preserve"> </w:t>
      </w:r>
      <w:r>
        <w:t>house,</w:t>
      </w:r>
      <w:r>
        <w:rPr>
          <w:spacing w:val="-6"/>
        </w:rPr>
        <w:t xml:space="preserve"> </w:t>
      </w:r>
      <w:r>
        <w:t>the</w:t>
      </w:r>
      <w:r>
        <w:rPr>
          <w:spacing w:val="-7"/>
        </w:rPr>
        <w:t xml:space="preserve"> </w:t>
      </w:r>
      <w:r>
        <w:t>school</w:t>
      </w:r>
      <w:r>
        <w:rPr>
          <w:spacing w:val="-8"/>
        </w:rPr>
        <w:t xml:space="preserve"> </w:t>
      </w:r>
      <w:r>
        <w:t>will</w:t>
      </w:r>
      <w:r>
        <w:rPr>
          <w:spacing w:val="-5"/>
        </w:rPr>
        <w:t xml:space="preserve"> </w:t>
      </w:r>
      <w:r>
        <w:t>ask</w:t>
      </w:r>
      <w:r>
        <w:rPr>
          <w:spacing w:val="-8"/>
        </w:rPr>
        <w:t xml:space="preserve"> </w:t>
      </w:r>
      <w:r>
        <w:t>for</w:t>
      </w:r>
      <w:r>
        <w:rPr>
          <w:spacing w:val="-1"/>
        </w:rPr>
        <w:t xml:space="preserve"> </w:t>
      </w:r>
      <w:r>
        <w:t>evidence</w:t>
      </w:r>
      <w:r>
        <w:rPr>
          <w:spacing w:val="-4"/>
        </w:rPr>
        <w:t xml:space="preserve"> </w:t>
      </w:r>
      <w:r>
        <w:t>of</w:t>
      </w:r>
      <w:r>
        <w:rPr>
          <w:spacing w:val="-5"/>
        </w:rPr>
        <w:t xml:space="preserve"> </w:t>
      </w:r>
      <w:r>
        <w:t>the</w:t>
      </w:r>
      <w:r>
        <w:rPr>
          <w:spacing w:val="-3"/>
        </w:rPr>
        <w:t xml:space="preserve"> </w:t>
      </w:r>
      <w:r>
        <w:t>move</w:t>
      </w:r>
      <w:r>
        <w:rPr>
          <w:spacing w:val="-7"/>
        </w:rPr>
        <w:t xml:space="preserve"> </w:t>
      </w:r>
      <w:r>
        <w:t>when considering</w:t>
      </w:r>
      <w:r>
        <w:rPr>
          <w:spacing w:val="-4"/>
        </w:rPr>
        <w:t xml:space="preserve"> </w:t>
      </w:r>
      <w:r>
        <w:rPr>
          <w:spacing w:val="-5"/>
        </w:rPr>
        <w:t>any</w:t>
      </w:r>
    </w:p>
    <w:p w14:paraId="56BBA0F2" w14:textId="77777777" w:rsidR="001E00D4" w:rsidRDefault="00F2090A">
      <w:pPr>
        <w:pStyle w:val="BodyText"/>
        <w:spacing w:before="3"/>
        <w:ind w:left="2" w:right="914"/>
      </w:pPr>
      <w:r>
        <w:lastRenderedPageBreak/>
        <w:t>application for a place. Documentary evidence in the form of a solicitor’s letter to confirm exchange of contracts, or a rental agreement for at least a period of six months will be required (Armed Forces personnel and crown servants are exempt). If you ar</w:t>
      </w:r>
      <w:r>
        <w:t>e returning from elsewhere, to live in a home that you own, we will require evidence to show that you have returned. We will also ask for evidence that any previous house owned has been sold or is being sold. We would not accept an address where the one gi</w:t>
      </w:r>
      <w:r>
        <w:t>ven is that of a second home with the main home being elsewhere. If there are two or more homes, we will check which is the main home, and may refuse to base an allocation of a place on an address which might be considered only temporary. Nor would we acce</w:t>
      </w:r>
      <w:r>
        <w:t xml:space="preserve">pt an address where the child was resident other than with a parent or </w:t>
      </w:r>
      <w:proofErr w:type="spellStart"/>
      <w:r>
        <w:t>carer</w:t>
      </w:r>
      <w:proofErr w:type="spellEnd"/>
      <w:r>
        <w:t xml:space="preserve"> unless this was part of a fostering or formal care arrangement.</w:t>
      </w:r>
      <w:r>
        <w:rPr>
          <w:spacing w:val="-3"/>
        </w:rPr>
        <w:t xml:space="preserve"> </w:t>
      </w:r>
      <w:r>
        <w:t>We would</w:t>
      </w:r>
      <w:r>
        <w:rPr>
          <w:spacing w:val="-1"/>
        </w:rPr>
        <w:t xml:space="preserve"> </w:t>
      </w:r>
      <w:r>
        <w:t>not normally accept an address</w:t>
      </w:r>
      <w:r>
        <w:rPr>
          <w:spacing w:val="-2"/>
        </w:rPr>
        <w:t xml:space="preserve"> </w:t>
      </w:r>
      <w:r>
        <w:t>where only</w:t>
      </w:r>
      <w:r>
        <w:rPr>
          <w:spacing w:val="-3"/>
        </w:rPr>
        <w:t xml:space="preserve"> </w:t>
      </w:r>
      <w:r>
        <w:t>part of a</w:t>
      </w:r>
      <w:r>
        <w:rPr>
          <w:spacing w:val="-2"/>
        </w:rPr>
        <w:t xml:space="preserve"> </w:t>
      </w:r>
      <w:r>
        <w:t>family</w:t>
      </w:r>
      <w:r>
        <w:rPr>
          <w:spacing w:val="-2"/>
        </w:rPr>
        <w:t xml:space="preserve"> </w:t>
      </w:r>
      <w:r>
        <w:t>had moved, unless connected</w:t>
      </w:r>
      <w:r>
        <w:rPr>
          <w:spacing w:val="-7"/>
        </w:rPr>
        <w:t xml:space="preserve"> </w:t>
      </w:r>
      <w:r>
        <w:t>with</w:t>
      </w:r>
      <w:r>
        <w:rPr>
          <w:spacing w:val="-4"/>
        </w:rPr>
        <w:t xml:space="preserve"> </w:t>
      </w:r>
      <w:r>
        <w:t>a</w:t>
      </w:r>
      <w:r>
        <w:rPr>
          <w:spacing w:val="-9"/>
        </w:rPr>
        <w:t xml:space="preserve"> </w:t>
      </w:r>
      <w:r>
        <w:t>divorce</w:t>
      </w:r>
      <w:r>
        <w:rPr>
          <w:spacing w:val="-7"/>
        </w:rPr>
        <w:t xml:space="preserve"> </w:t>
      </w:r>
      <w:r>
        <w:t>or</w:t>
      </w:r>
      <w:r>
        <w:rPr>
          <w:spacing w:val="-9"/>
        </w:rPr>
        <w:t xml:space="preserve"> </w:t>
      </w:r>
      <w:r>
        <w:t>p</w:t>
      </w:r>
      <w:r>
        <w:t>ermanent</w:t>
      </w:r>
      <w:r>
        <w:rPr>
          <w:spacing w:val="-5"/>
        </w:rPr>
        <w:t xml:space="preserve"> </w:t>
      </w:r>
      <w:r>
        <w:t>separation</w:t>
      </w:r>
      <w:r>
        <w:rPr>
          <w:spacing w:val="-1"/>
        </w:rPr>
        <w:t xml:space="preserve"> </w:t>
      </w:r>
      <w:r>
        <w:t>arrangement,</w:t>
      </w:r>
      <w:r>
        <w:rPr>
          <w:spacing w:val="-3"/>
        </w:rPr>
        <w:t xml:space="preserve"> </w:t>
      </w:r>
      <w:r>
        <w:t>in</w:t>
      </w:r>
      <w:r>
        <w:rPr>
          <w:spacing w:val="-5"/>
        </w:rPr>
        <w:t xml:space="preserve"> </w:t>
      </w:r>
      <w:r>
        <w:t>which</w:t>
      </w:r>
      <w:r>
        <w:rPr>
          <w:spacing w:val="-6"/>
        </w:rPr>
        <w:t xml:space="preserve"> </w:t>
      </w:r>
      <w:r>
        <w:t>case</w:t>
      </w:r>
      <w:r>
        <w:rPr>
          <w:spacing w:val="-7"/>
        </w:rPr>
        <w:t xml:space="preserve"> </w:t>
      </w:r>
      <w:r>
        <w:t>we</w:t>
      </w:r>
      <w:r>
        <w:rPr>
          <w:spacing w:val="-6"/>
        </w:rPr>
        <w:t xml:space="preserve"> </w:t>
      </w:r>
      <w:r>
        <w:t>would</w:t>
      </w:r>
      <w:r>
        <w:rPr>
          <w:spacing w:val="-5"/>
        </w:rPr>
        <w:t xml:space="preserve"> </w:t>
      </w:r>
      <w:r>
        <w:t>require</w:t>
      </w:r>
      <w:r>
        <w:rPr>
          <w:spacing w:val="-10"/>
        </w:rPr>
        <w:t xml:space="preserve"> </w:t>
      </w:r>
      <w:r>
        <w:rPr>
          <w:spacing w:val="-2"/>
        </w:rPr>
        <w:t>proof.</w:t>
      </w:r>
    </w:p>
    <w:p w14:paraId="771A56ED" w14:textId="77777777" w:rsidR="001E00D4" w:rsidRDefault="00F2090A">
      <w:pPr>
        <w:pStyle w:val="Heading1"/>
        <w:spacing w:before="128"/>
      </w:pPr>
      <w:bookmarkStart w:id="7" w:name="_bookmark6"/>
      <w:bookmarkEnd w:id="7"/>
      <w:r>
        <w:t>ADMISSION</w:t>
      </w:r>
      <w:r>
        <w:rPr>
          <w:spacing w:val="-12"/>
        </w:rPr>
        <w:t xml:space="preserve"> </w:t>
      </w:r>
      <w:r>
        <w:t>OUTSIDE</w:t>
      </w:r>
      <w:r>
        <w:rPr>
          <w:spacing w:val="-7"/>
        </w:rPr>
        <w:t xml:space="preserve"> </w:t>
      </w:r>
      <w:r>
        <w:t>NORMAL</w:t>
      </w:r>
      <w:r>
        <w:rPr>
          <w:spacing w:val="-8"/>
        </w:rPr>
        <w:t xml:space="preserve"> </w:t>
      </w:r>
      <w:r>
        <w:t>AGE</w:t>
      </w:r>
      <w:r>
        <w:rPr>
          <w:spacing w:val="-9"/>
        </w:rPr>
        <w:t xml:space="preserve"> </w:t>
      </w:r>
      <w:r>
        <w:rPr>
          <w:spacing w:val="-2"/>
        </w:rPr>
        <w:t>GROUP</w:t>
      </w:r>
    </w:p>
    <w:p w14:paraId="4885BB55" w14:textId="77777777" w:rsidR="001E00D4" w:rsidRDefault="00F2090A">
      <w:pPr>
        <w:pStyle w:val="BodyText"/>
        <w:ind w:left="2" w:right="840"/>
        <w:jc w:val="both"/>
      </w:pPr>
      <w:r>
        <w:t xml:space="preserve">Requests from parents for places outside a normal age group will be considered carefully, </w:t>
      </w:r>
      <w:proofErr w:type="spellStart"/>
      <w:r>
        <w:t>eg</w:t>
      </w:r>
      <w:proofErr w:type="spellEnd"/>
      <w:r>
        <w:t xml:space="preserve"> for those who have missed education due to ill health. Ea</w:t>
      </w:r>
      <w:r>
        <w:t>ch case will be considered on its own merits and circumstances</w:t>
      </w:r>
      <w:r>
        <w:rPr>
          <w:spacing w:val="-2"/>
        </w:rPr>
        <w:t xml:space="preserve"> </w:t>
      </w:r>
      <w:r>
        <w:t>and</w:t>
      </w:r>
      <w:r>
        <w:rPr>
          <w:spacing w:val="-1"/>
        </w:rPr>
        <w:t xml:space="preserve"> </w:t>
      </w:r>
      <w:r>
        <w:t>a</w:t>
      </w:r>
      <w:r>
        <w:rPr>
          <w:spacing w:val="-4"/>
        </w:rPr>
        <w:t xml:space="preserve"> </w:t>
      </w:r>
      <w:r>
        <w:t>decision made</w:t>
      </w:r>
      <w:r>
        <w:rPr>
          <w:spacing w:val="-5"/>
        </w:rPr>
        <w:t xml:space="preserve"> </w:t>
      </w:r>
      <w:r>
        <w:t>based</w:t>
      </w:r>
      <w:r>
        <w:rPr>
          <w:spacing w:val="-1"/>
        </w:rPr>
        <w:t xml:space="preserve"> </w:t>
      </w:r>
      <w:r>
        <w:t>on</w:t>
      </w:r>
      <w:r>
        <w:rPr>
          <w:spacing w:val="-3"/>
        </w:rPr>
        <w:t xml:space="preserve"> </w:t>
      </w:r>
      <w:r>
        <w:t>what</w:t>
      </w:r>
      <w:r>
        <w:rPr>
          <w:spacing w:val="-1"/>
        </w:rPr>
        <w:t xml:space="preserve"> </w:t>
      </w:r>
      <w:r>
        <w:t>is</w:t>
      </w:r>
      <w:r>
        <w:rPr>
          <w:spacing w:val="-4"/>
        </w:rPr>
        <w:t xml:space="preserve"> </w:t>
      </w:r>
      <w:r>
        <w:t>in</w:t>
      </w:r>
      <w:r>
        <w:rPr>
          <w:spacing w:val="-3"/>
        </w:rPr>
        <w:t xml:space="preserve"> </w:t>
      </w:r>
      <w:r>
        <w:t>the</w:t>
      </w:r>
      <w:r>
        <w:rPr>
          <w:spacing w:val="-1"/>
        </w:rPr>
        <w:t xml:space="preserve"> </w:t>
      </w:r>
      <w:r>
        <w:t>pupil’s</w:t>
      </w:r>
      <w:r>
        <w:rPr>
          <w:spacing w:val="-5"/>
        </w:rPr>
        <w:t xml:space="preserve"> </w:t>
      </w:r>
      <w:r>
        <w:t>best</w:t>
      </w:r>
      <w:r>
        <w:rPr>
          <w:spacing w:val="-1"/>
        </w:rPr>
        <w:t xml:space="preserve"> </w:t>
      </w:r>
      <w:r>
        <w:t>interests.</w:t>
      </w:r>
      <w:r>
        <w:rPr>
          <w:spacing w:val="-4"/>
        </w:rPr>
        <w:t xml:space="preserve"> </w:t>
      </w:r>
      <w:r>
        <w:t>It</w:t>
      </w:r>
      <w:r>
        <w:rPr>
          <w:spacing w:val="-1"/>
        </w:rPr>
        <w:t xml:space="preserve"> </w:t>
      </w:r>
      <w:r>
        <w:t>is</w:t>
      </w:r>
      <w:r>
        <w:rPr>
          <w:spacing w:val="-3"/>
        </w:rPr>
        <w:t xml:space="preserve"> </w:t>
      </w:r>
      <w:r>
        <w:t>recommended</w:t>
      </w:r>
      <w:r>
        <w:rPr>
          <w:spacing w:val="-1"/>
        </w:rPr>
        <w:t xml:space="preserve"> </w:t>
      </w:r>
      <w:r>
        <w:t>that parents</w:t>
      </w:r>
      <w:r>
        <w:rPr>
          <w:spacing w:val="-3"/>
        </w:rPr>
        <w:t xml:space="preserve"> </w:t>
      </w:r>
      <w:r>
        <w:t>discuss</w:t>
      </w:r>
      <w:r>
        <w:rPr>
          <w:spacing w:val="-6"/>
        </w:rPr>
        <w:t xml:space="preserve"> </w:t>
      </w:r>
      <w:r>
        <w:t>their</w:t>
      </w:r>
      <w:r>
        <w:rPr>
          <w:spacing w:val="-3"/>
        </w:rPr>
        <w:t xml:space="preserve"> </w:t>
      </w:r>
      <w:r>
        <w:t>wishes</w:t>
      </w:r>
      <w:r>
        <w:rPr>
          <w:spacing w:val="-3"/>
        </w:rPr>
        <w:t xml:space="preserve"> </w:t>
      </w:r>
      <w:r>
        <w:t>with</w:t>
      </w:r>
      <w:r>
        <w:rPr>
          <w:spacing w:val="-2"/>
        </w:rPr>
        <w:t xml:space="preserve"> </w:t>
      </w:r>
      <w:r>
        <w:t>the</w:t>
      </w:r>
      <w:r>
        <w:rPr>
          <w:spacing w:val="-4"/>
        </w:rPr>
        <w:t xml:space="preserve"> </w:t>
      </w:r>
      <w:r>
        <w:t>head</w:t>
      </w:r>
      <w:r>
        <w:rPr>
          <w:spacing w:val="-2"/>
        </w:rPr>
        <w:t xml:space="preserve"> </w:t>
      </w:r>
      <w:r>
        <w:t>teacher in</w:t>
      </w:r>
      <w:r>
        <w:rPr>
          <w:spacing w:val="-3"/>
        </w:rPr>
        <w:t xml:space="preserve"> </w:t>
      </w:r>
      <w:r>
        <w:t>advance</w:t>
      </w:r>
      <w:r>
        <w:rPr>
          <w:spacing w:val="-2"/>
        </w:rPr>
        <w:t xml:space="preserve"> </w:t>
      </w:r>
      <w:r>
        <w:t>of applying</w:t>
      </w:r>
      <w:r>
        <w:rPr>
          <w:spacing w:val="-3"/>
        </w:rPr>
        <w:t xml:space="preserve"> </w:t>
      </w:r>
      <w:r>
        <w:t>for a</w:t>
      </w:r>
      <w:r>
        <w:rPr>
          <w:spacing w:val="-4"/>
        </w:rPr>
        <w:t xml:space="preserve"> </w:t>
      </w:r>
      <w:r>
        <w:t>place.</w:t>
      </w:r>
      <w:r>
        <w:rPr>
          <w:spacing w:val="-3"/>
        </w:rPr>
        <w:t xml:space="preserve"> </w:t>
      </w:r>
      <w:r>
        <w:t>The</w:t>
      </w:r>
      <w:r>
        <w:rPr>
          <w:spacing w:val="-3"/>
        </w:rPr>
        <w:t xml:space="preserve"> </w:t>
      </w:r>
      <w:r>
        <w:t>governors</w:t>
      </w:r>
      <w:r>
        <w:rPr>
          <w:spacing w:val="-1"/>
        </w:rPr>
        <w:t xml:space="preserve"> </w:t>
      </w:r>
      <w:r>
        <w:t>may ask</w:t>
      </w:r>
      <w:r>
        <w:rPr>
          <w:spacing w:val="-9"/>
        </w:rPr>
        <w:t xml:space="preserve"> </w:t>
      </w:r>
      <w:r>
        <w:t>relevant</w:t>
      </w:r>
      <w:r>
        <w:rPr>
          <w:spacing w:val="-9"/>
        </w:rPr>
        <w:t xml:space="preserve"> </w:t>
      </w:r>
      <w:r>
        <w:t>professionals</w:t>
      </w:r>
      <w:r>
        <w:rPr>
          <w:spacing w:val="-8"/>
        </w:rPr>
        <w:t xml:space="preserve"> </w:t>
      </w:r>
      <w:r>
        <w:t>for</w:t>
      </w:r>
      <w:r>
        <w:rPr>
          <w:spacing w:val="-9"/>
        </w:rPr>
        <w:t xml:space="preserve"> </w:t>
      </w:r>
      <w:r>
        <w:t>their</w:t>
      </w:r>
      <w:r>
        <w:rPr>
          <w:spacing w:val="-9"/>
        </w:rPr>
        <w:t xml:space="preserve"> </w:t>
      </w:r>
      <w:r>
        <w:t>opinion.</w:t>
      </w:r>
      <w:r>
        <w:rPr>
          <w:spacing w:val="-8"/>
        </w:rPr>
        <w:t xml:space="preserve"> </w:t>
      </w:r>
      <w:r>
        <w:t>If</w:t>
      </w:r>
      <w:r>
        <w:rPr>
          <w:spacing w:val="-7"/>
        </w:rPr>
        <w:t xml:space="preserve"> </w:t>
      </w:r>
      <w:r>
        <w:t>a</w:t>
      </w:r>
      <w:r>
        <w:rPr>
          <w:spacing w:val="-10"/>
        </w:rPr>
        <w:t xml:space="preserve"> </w:t>
      </w:r>
      <w:r>
        <w:t>place</w:t>
      </w:r>
      <w:r>
        <w:rPr>
          <w:spacing w:val="-8"/>
        </w:rPr>
        <w:t xml:space="preserve"> </w:t>
      </w:r>
      <w:r>
        <w:t>in</w:t>
      </w:r>
      <w:r>
        <w:rPr>
          <w:spacing w:val="-7"/>
        </w:rPr>
        <w:t xml:space="preserve"> </w:t>
      </w:r>
      <w:r>
        <w:t>the</w:t>
      </w:r>
      <w:r>
        <w:rPr>
          <w:spacing w:val="-7"/>
        </w:rPr>
        <w:t xml:space="preserve"> </w:t>
      </w:r>
      <w:r>
        <w:t>requested</w:t>
      </w:r>
      <w:r>
        <w:rPr>
          <w:spacing w:val="-7"/>
        </w:rPr>
        <w:t xml:space="preserve"> </w:t>
      </w:r>
      <w:r>
        <w:t>age</w:t>
      </w:r>
      <w:r>
        <w:rPr>
          <w:spacing w:val="-10"/>
        </w:rPr>
        <w:t xml:space="preserve"> </w:t>
      </w:r>
      <w:r>
        <w:t>group</w:t>
      </w:r>
      <w:r>
        <w:rPr>
          <w:spacing w:val="-7"/>
        </w:rPr>
        <w:t xml:space="preserve"> </w:t>
      </w:r>
      <w:r>
        <w:t>is</w:t>
      </w:r>
      <w:r>
        <w:rPr>
          <w:spacing w:val="-10"/>
        </w:rPr>
        <w:t xml:space="preserve"> </w:t>
      </w:r>
      <w:r>
        <w:t>refused,</w:t>
      </w:r>
      <w:r>
        <w:rPr>
          <w:spacing w:val="-10"/>
        </w:rPr>
        <w:t xml:space="preserve"> </w:t>
      </w:r>
      <w:r>
        <w:t>but</w:t>
      </w:r>
      <w:r>
        <w:rPr>
          <w:spacing w:val="-7"/>
        </w:rPr>
        <w:t xml:space="preserve"> </w:t>
      </w:r>
      <w:r>
        <w:t>one</w:t>
      </w:r>
      <w:r>
        <w:rPr>
          <w:spacing w:val="-10"/>
        </w:rPr>
        <w:t xml:space="preserve"> </w:t>
      </w:r>
      <w:r>
        <w:t>in</w:t>
      </w:r>
      <w:r>
        <w:rPr>
          <w:spacing w:val="-7"/>
        </w:rPr>
        <w:t xml:space="preserve"> </w:t>
      </w:r>
      <w:r>
        <w:t>the normal age group is offered, then there is no right of appeal.</w:t>
      </w:r>
    </w:p>
    <w:p w14:paraId="4D7081D2" w14:textId="77777777" w:rsidR="00F40FE1" w:rsidRDefault="00F40FE1">
      <w:pPr>
        <w:pStyle w:val="Heading1"/>
      </w:pPr>
      <w:bookmarkStart w:id="8" w:name="_bookmark7"/>
      <w:bookmarkEnd w:id="8"/>
    </w:p>
    <w:p w14:paraId="70313C3D" w14:textId="77777777" w:rsidR="001E00D4" w:rsidRDefault="00F2090A">
      <w:pPr>
        <w:pStyle w:val="Heading1"/>
      </w:pPr>
      <w:r>
        <w:t>WAITING</w:t>
      </w:r>
      <w:r>
        <w:rPr>
          <w:spacing w:val="-6"/>
        </w:rPr>
        <w:t xml:space="preserve"> </w:t>
      </w:r>
      <w:r>
        <w:rPr>
          <w:spacing w:val="-2"/>
        </w:rPr>
        <w:t>LISTS</w:t>
      </w:r>
    </w:p>
    <w:p w14:paraId="2BE0E008" w14:textId="77777777" w:rsidR="001E00D4" w:rsidRDefault="00F40FE1">
      <w:pPr>
        <w:pStyle w:val="BodyText"/>
        <w:ind w:left="2" w:right="846"/>
        <w:jc w:val="both"/>
      </w:pPr>
      <w:r>
        <w:t>OCC</w:t>
      </w:r>
      <w:r w:rsidR="00F2090A">
        <w:t xml:space="preserve"> maintains</w:t>
      </w:r>
      <w:r w:rsidR="00F2090A">
        <w:rPr>
          <w:spacing w:val="-2"/>
        </w:rPr>
        <w:t xml:space="preserve"> </w:t>
      </w:r>
      <w:r w:rsidR="00F2090A">
        <w:t>waiting lists</w:t>
      </w:r>
      <w:r w:rsidR="00F2090A">
        <w:rPr>
          <w:spacing w:val="-1"/>
        </w:rPr>
        <w:t xml:space="preserve"> </w:t>
      </w:r>
      <w:r w:rsidR="00F2090A">
        <w:t>for those</w:t>
      </w:r>
      <w:r w:rsidR="00F2090A">
        <w:rPr>
          <w:spacing w:val="-1"/>
        </w:rPr>
        <w:t xml:space="preserve"> </w:t>
      </w:r>
      <w:r w:rsidR="00F2090A">
        <w:t>children who</w:t>
      </w:r>
      <w:r w:rsidR="00F2090A">
        <w:rPr>
          <w:spacing w:val="-1"/>
        </w:rPr>
        <w:t xml:space="preserve"> </w:t>
      </w:r>
      <w:r w:rsidR="00F2090A">
        <w:t>are</w:t>
      </w:r>
      <w:r w:rsidR="00F2090A">
        <w:rPr>
          <w:spacing w:val="-1"/>
        </w:rPr>
        <w:t xml:space="preserve"> </w:t>
      </w:r>
      <w:r w:rsidR="00F2090A">
        <w:t>not offered a place,</w:t>
      </w:r>
      <w:r w:rsidR="00F2090A">
        <w:rPr>
          <w:spacing w:val="-1"/>
        </w:rPr>
        <w:t xml:space="preserve"> </w:t>
      </w:r>
      <w:r w:rsidR="00F2090A">
        <w:t>and</w:t>
      </w:r>
      <w:r w:rsidR="00F2090A">
        <w:rPr>
          <w:spacing w:val="-1"/>
        </w:rPr>
        <w:t xml:space="preserve"> </w:t>
      </w:r>
      <w:r w:rsidR="00F2090A">
        <w:t>the parents ask</w:t>
      </w:r>
      <w:r w:rsidR="00F2090A">
        <w:rPr>
          <w:spacing w:val="-1"/>
        </w:rPr>
        <w:t xml:space="preserve"> </w:t>
      </w:r>
      <w:r w:rsidR="00F2090A">
        <w:t>for the</w:t>
      </w:r>
      <w:r w:rsidR="00F2090A">
        <w:rPr>
          <w:spacing w:val="-5"/>
        </w:rPr>
        <w:t xml:space="preserve"> </w:t>
      </w:r>
      <w:r w:rsidR="00F2090A">
        <w:t>child’s</w:t>
      </w:r>
      <w:r w:rsidR="00F2090A">
        <w:rPr>
          <w:spacing w:val="-4"/>
        </w:rPr>
        <w:t xml:space="preserve"> </w:t>
      </w:r>
      <w:r w:rsidR="00F2090A">
        <w:t>name</w:t>
      </w:r>
      <w:r w:rsidR="00F2090A">
        <w:rPr>
          <w:spacing w:val="-4"/>
        </w:rPr>
        <w:t xml:space="preserve"> </w:t>
      </w:r>
      <w:r w:rsidR="00F2090A">
        <w:t>to</w:t>
      </w:r>
      <w:r w:rsidR="00F2090A">
        <w:rPr>
          <w:spacing w:val="-5"/>
        </w:rPr>
        <w:t xml:space="preserve"> </w:t>
      </w:r>
      <w:r w:rsidR="00F2090A">
        <w:t>be</w:t>
      </w:r>
      <w:r w:rsidR="00F2090A">
        <w:rPr>
          <w:spacing w:val="-5"/>
        </w:rPr>
        <w:t xml:space="preserve"> </w:t>
      </w:r>
      <w:r w:rsidR="00F2090A">
        <w:t>added</w:t>
      </w:r>
      <w:r w:rsidR="00F2090A">
        <w:rPr>
          <w:spacing w:val="-3"/>
        </w:rPr>
        <w:t xml:space="preserve"> </w:t>
      </w:r>
      <w:r w:rsidR="00F2090A">
        <w:t>to</w:t>
      </w:r>
      <w:r w:rsidR="00F2090A">
        <w:rPr>
          <w:spacing w:val="-6"/>
        </w:rPr>
        <w:t xml:space="preserve"> </w:t>
      </w:r>
      <w:r w:rsidR="00F2090A">
        <w:t>the</w:t>
      </w:r>
      <w:r w:rsidR="00F2090A">
        <w:rPr>
          <w:spacing w:val="-5"/>
        </w:rPr>
        <w:t xml:space="preserve"> </w:t>
      </w:r>
      <w:r w:rsidR="00F2090A">
        <w:t>waiting</w:t>
      </w:r>
      <w:r w:rsidR="00F2090A">
        <w:rPr>
          <w:spacing w:val="-5"/>
        </w:rPr>
        <w:t xml:space="preserve"> </w:t>
      </w:r>
      <w:r w:rsidR="00F2090A">
        <w:t>list.</w:t>
      </w:r>
      <w:r w:rsidR="00F2090A">
        <w:rPr>
          <w:spacing w:val="-5"/>
        </w:rPr>
        <w:t xml:space="preserve"> </w:t>
      </w:r>
      <w:r w:rsidR="00F2090A">
        <w:t>The</w:t>
      </w:r>
      <w:r w:rsidR="00F2090A">
        <w:rPr>
          <w:spacing w:val="-5"/>
        </w:rPr>
        <w:t xml:space="preserve"> </w:t>
      </w:r>
      <w:r w:rsidR="00F2090A">
        <w:t>order</w:t>
      </w:r>
      <w:r w:rsidR="00F2090A">
        <w:rPr>
          <w:spacing w:val="-4"/>
        </w:rPr>
        <w:t xml:space="preserve"> </w:t>
      </w:r>
      <w:r w:rsidR="00F2090A">
        <w:t>of</w:t>
      </w:r>
      <w:r w:rsidR="00F2090A">
        <w:rPr>
          <w:spacing w:val="-2"/>
        </w:rPr>
        <w:t xml:space="preserve"> </w:t>
      </w:r>
      <w:r w:rsidR="00F2090A">
        <w:t>priority</w:t>
      </w:r>
      <w:r w:rsidR="00F2090A">
        <w:rPr>
          <w:spacing w:val="-5"/>
        </w:rPr>
        <w:t xml:space="preserve"> </w:t>
      </w:r>
      <w:r w:rsidR="00F2090A">
        <w:t>on</w:t>
      </w:r>
      <w:r w:rsidR="00F2090A">
        <w:rPr>
          <w:spacing w:val="-4"/>
        </w:rPr>
        <w:t xml:space="preserve"> </w:t>
      </w:r>
      <w:r w:rsidR="00F2090A">
        <w:t>the waiting</w:t>
      </w:r>
      <w:r w:rsidR="00F2090A">
        <w:rPr>
          <w:spacing w:val="-3"/>
        </w:rPr>
        <w:t xml:space="preserve"> </w:t>
      </w:r>
      <w:r w:rsidR="00F2090A">
        <w:t>list</w:t>
      </w:r>
      <w:r w:rsidR="00F2090A">
        <w:rPr>
          <w:spacing w:val="-4"/>
        </w:rPr>
        <w:t xml:space="preserve"> </w:t>
      </w:r>
      <w:r w:rsidR="00F2090A">
        <w:t>is</w:t>
      </w:r>
      <w:r w:rsidR="00F2090A">
        <w:rPr>
          <w:spacing w:val="-5"/>
        </w:rPr>
        <w:t xml:space="preserve"> </w:t>
      </w:r>
      <w:r w:rsidR="00F2090A">
        <w:t>the</w:t>
      </w:r>
      <w:r w:rsidR="00F2090A">
        <w:rPr>
          <w:spacing w:val="-2"/>
        </w:rPr>
        <w:t xml:space="preserve"> </w:t>
      </w:r>
      <w:r w:rsidR="00F2090A">
        <w:t>same</w:t>
      </w:r>
      <w:r w:rsidR="00F2090A">
        <w:rPr>
          <w:spacing w:val="-7"/>
        </w:rPr>
        <w:t xml:space="preserve"> </w:t>
      </w:r>
      <w:r w:rsidR="00F2090A">
        <w:t>as</w:t>
      </w:r>
      <w:r w:rsidR="00F2090A">
        <w:rPr>
          <w:spacing w:val="-3"/>
        </w:rPr>
        <w:t xml:space="preserve"> </w:t>
      </w:r>
      <w:r w:rsidR="00F2090A">
        <w:t>the list of criteria</w:t>
      </w:r>
      <w:r w:rsidR="00F2090A">
        <w:rPr>
          <w:spacing w:val="-2"/>
        </w:rPr>
        <w:t xml:space="preserve"> </w:t>
      </w:r>
      <w:r w:rsidR="00F2090A">
        <w:t>for</w:t>
      </w:r>
      <w:r w:rsidR="00F2090A">
        <w:rPr>
          <w:spacing w:val="-2"/>
        </w:rPr>
        <w:t xml:space="preserve"> </w:t>
      </w:r>
      <w:r w:rsidR="00F2090A">
        <w:t>over-subscription and does</w:t>
      </w:r>
      <w:r w:rsidR="00F2090A">
        <w:rPr>
          <w:spacing w:val="-4"/>
        </w:rPr>
        <w:t xml:space="preserve"> </w:t>
      </w:r>
      <w:r w:rsidR="00F2090A">
        <w:t>not</w:t>
      </w:r>
      <w:r w:rsidR="00F2090A">
        <w:rPr>
          <w:spacing w:val="-4"/>
        </w:rPr>
        <w:t xml:space="preserve"> </w:t>
      </w:r>
      <w:r w:rsidR="00F2090A">
        <w:t>depend</w:t>
      </w:r>
      <w:r w:rsidR="00F2090A">
        <w:rPr>
          <w:spacing w:val="-1"/>
        </w:rPr>
        <w:t xml:space="preserve"> </w:t>
      </w:r>
      <w:r w:rsidR="00F2090A">
        <w:t>on</w:t>
      </w:r>
      <w:r w:rsidR="00F2090A">
        <w:rPr>
          <w:spacing w:val="-2"/>
        </w:rPr>
        <w:t xml:space="preserve"> </w:t>
      </w:r>
      <w:r w:rsidR="00F2090A">
        <w:t>the</w:t>
      </w:r>
      <w:r w:rsidR="00F2090A">
        <w:rPr>
          <w:spacing w:val="-5"/>
        </w:rPr>
        <w:t xml:space="preserve"> </w:t>
      </w:r>
      <w:r w:rsidR="00F2090A">
        <w:t>date</w:t>
      </w:r>
      <w:r w:rsidR="00F2090A">
        <w:rPr>
          <w:spacing w:val="-3"/>
        </w:rPr>
        <w:t xml:space="preserve"> </w:t>
      </w:r>
      <w:r w:rsidR="00F2090A">
        <w:t>on</w:t>
      </w:r>
      <w:r w:rsidR="00F2090A">
        <w:rPr>
          <w:spacing w:val="-5"/>
        </w:rPr>
        <w:t xml:space="preserve"> </w:t>
      </w:r>
      <w:r w:rsidR="00F2090A">
        <w:t>which an</w:t>
      </w:r>
      <w:r w:rsidR="00F2090A">
        <w:rPr>
          <w:spacing w:val="-2"/>
        </w:rPr>
        <w:t xml:space="preserve"> </w:t>
      </w:r>
      <w:r w:rsidR="00F2090A">
        <w:t>application is</w:t>
      </w:r>
      <w:r w:rsidR="00F2090A">
        <w:rPr>
          <w:spacing w:val="-3"/>
        </w:rPr>
        <w:t xml:space="preserve"> </w:t>
      </w:r>
      <w:r w:rsidR="00F2090A">
        <w:t>re</w:t>
      </w:r>
      <w:r w:rsidR="00F2090A">
        <w:t>ceived.</w:t>
      </w:r>
    </w:p>
    <w:p w14:paraId="6CFF4DB9" w14:textId="77777777" w:rsidR="001E00D4" w:rsidRDefault="001E00D4">
      <w:pPr>
        <w:pStyle w:val="BodyText"/>
        <w:spacing w:before="246"/>
      </w:pPr>
    </w:p>
    <w:p w14:paraId="1955A29A" w14:textId="77777777" w:rsidR="001E00D4" w:rsidRDefault="00F2090A">
      <w:pPr>
        <w:pStyle w:val="Heading1"/>
      </w:pPr>
      <w:bookmarkStart w:id="9" w:name="_bookmark8"/>
      <w:bookmarkEnd w:id="9"/>
      <w:r>
        <w:t>MULTIPLE</w:t>
      </w:r>
      <w:r>
        <w:rPr>
          <w:spacing w:val="-15"/>
        </w:rPr>
        <w:t xml:space="preserve"> </w:t>
      </w:r>
      <w:r>
        <w:rPr>
          <w:spacing w:val="-2"/>
        </w:rPr>
        <w:t>BIRTHS</w:t>
      </w:r>
    </w:p>
    <w:p w14:paraId="054BB31C" w14:textId="77777777" w:rsidR="001E00D4" w:rsidRDefault="00F2090A">
      <w:pPr>
        <w:pStyle w:val="BodyText"/>
        <w:ind w:left="2" w:right="854"/>
        <w:jc w:val="both"/>
      </w:pPr>
      <w:r>
        <w:t>In cases where there is one place available, and</w:t>
      </w:r>
      <w:r>
        <w:rPr>
          <w:spacing w:val="-1"/>
        </w:rPr>
        <w:t xml:space="preserve"> </w:t>
      </w:r>
      <w:r>
        <w:t>the next child on the list is a twin,</w:t>
      </w:r>
      <w:r>
        <w:rPr>
          <w:spacing w:val="-2"/>
        </w:rPr>
        <w:t xml:space="preserve"> </w:t>
      </w:r>
      <w:r>
        <w:t>triplet,</w:t>
      </w:r>
      <w:r>
        <w:rPr>
          <w:spacing w:val="-2"/>
        </w:rPr>
        <w:t xml:space="preserve"> </w:t>
      </w:r>
      <w:r>
        <w:t>etc., we would admit both twins (and all the children in the case of other multiple births) even if this meant exceeding the agreed admission number.</w:t>
      </w:r>
    </w:p>
    <w:p w14:paraId="4422DF63" w14:textId="77777777" w:rsidR="001E00D4" w:rsidRDefault="001E00D4">
      <w:pPr>
        <w:pStyle w:val="BodyText"/>
        <w:spacing w:before="235"/>
      </w:pPr>
    </w:p>
    <w:p w14:paraId="08E0A4DF" w14:textId="77777777" w:rsidR="001E00D4" w:rsidRDefault="00F2090A">
      <w:pPr>
        <w:pStyle w:val="Heading1"/>
        <w:spacing w:line="341" w:lineRule="exact"/>
      </w:pPr>
      <w:bookmarkStart w:id="10" w:name="_bookmark9"/>
      <w:bookmarkEnd w:id="10"/>
      <w:r>
        <w:t>FAIR</w:t>
      </w:r>
      <w:r>
        <w:rPr>
          <w:spacing w:val="-3"/>
        </w:rPr>
        <w:t xml:space="preserve"> </w:t>
      </w:r>
      <w:r>
        <w:rPr>
          <w:spacing w:val="-2"/>
        </w:rPr>
        <w:t>ACCESS</w:t>
      </w:r>
    </w:p>
    <w:p w14:paraId="2D21B290" w14:textId="77777777" w:rsidR="001E00D4" w:rsidRDefault="00F2090A">
      <w:pPr>
        <w:pStyle w:val="BodyText"/>
        <w:ind w:left="2" w:right="854"/>
        <w:jc w:val="both"/>
      </w:pPr>
      <w:r>
        <w:t>The school participates in Oxfordshire County Council’s Fair Access Protocol.</w:t>
      </w:r>
      <w:r>
        <w:rPr>
          <w:spacing w:val="40"/>
        </w:rPr>
        <w:t xml:space="preserve"> </w:t>
      </w:r>
      <w:r>
        <w:t>Children qualif</w:t>
      </w:r>
      <w:r>
        <w:t>ying under the Fair Access Protocol may be offered a place even if there are no places available in the relevant year group and also take priority for admission over any child on the waiting list.</w:t>
      </w:r>
    </w:p>
    <w:p w14:paraId="00CC16F5" w14:textId="77777777" w:rsidR="001E00D4" w:rsidRDefault="001E00D4">
      <w:pPr>
        <w:pStyle w:val="BodyText"/>
        <w:spacing w:before="225"/>
      </w:pPr>
    </w:p>
    <w:p w14:paraId="309963E9" w14:textId="77777777" w:rsidR="001E00D4" w:rsidRDefault="00F2090A">
      <w:pPr>
        <w:pStyle w:val="Heading1"/>
      </w:pPr>
      <w:bookmarkStart w:id="11" w:name="_bookmark10"/>
      <w:bookmarkEnd w:id="11"/>
      <w:r>
        <w:rPr>
          <w:spacing w:val="-2"/>
        </w:rPr>
        <w:t>APPEALS</w:t>
      </w:r>
    </w:p>
    <w:p w14:paraId="079AB040" w14:textId="77777777" w:rsidR="001E00D4" w:rsidRDefault="00F2090A">
      <w:pPr>
        <w:pStyle w:val="BodyText"/>
        <w:ind w:left="2" w:right="838"/>
        <w:jc w:val="both"/>
      </w:pPr>
      <w:r>
        <w:t xml:space="preserve">Any parent not offered a place for their child at </w:t>
      </w:r>
      <w:r>
        <w:t>their preferred school has the right of appeal to an independent appeals panel. Details of appeals arrangements are available from the school, including the date by which an appeal should be submitted.</w:t>
      </w:r>
      <w:r>
        <w:rPr>
          <w:spacing w:val="40"/>
        </w:rPr>
        <w:t xml:space="preserve"> </w:t>
      </w:r>
      <w:r>
        <w:t>In the event of an unsuccessful appeal against non-adm</w:t>
      </w:r>
      <w:r>
        <w:t>ission</w:t>
      </w:r>
      <w:r>
        <w:rPr>
          <w:spacing w:val="-6"/>
        </w:rPr>
        <w:t xml:space="preserve"> </w:t>
      </w:r>
      <w:r>
        <w:t>to</w:t>
      </w:r>
      <w:r>
        <w:rPr>
          <w:spacing w:val="-8"/>
        </w:rPr>
        <w:t xml:space="preserve"> </w:t>
      </w:r>
      <w:r>
        <w:t>the</w:t>
      </w:r>
      <w:r>
        <w:rPr>
          <w:spacing w:val="-6"/>
        </w:rPr>
        <w:t xml:space="preserve"> </w:t>
      </w:r>
      <w:r>
        <w:t>school,</w:t>
      </w:r>
      <w:r>
        <w:rPr>
          <w:spacing w:val="-10"/>
        </w:rPr>
        <w:t xml:space="preserve"> </w:t>
      </w:r>
      <w:r>
        <w:t>the</w:t>
      </w:r>
      <w:r>
        <w:rPr>
          <w:spacing w:val="-6"/>
        </w:rPr>
        <w:t xml:space="preserve"> </w:t>
      </w:r>
      <w:r>
        <w:t>school</w:t>
      </w:r>
      <w:r>
        <w:rPr>
          <w:spacing w:val="-8"/>
        </w:rPr>
        <w:t xml:space="preserve"> </w:t>
      </w:r>
      <w:r>
        <w:t>will</w:t>
      </w:r>
      <w:r>
        <w:rPr>
          <w:spacing w:val="-6"/>
        </w:rPr>
        <w:t xml:space="preserve"> </w:t>
      </w:r>
      <w:r>
        <w:t>not</w:t>
      </w:r>
      <w:r>
        <w:rPr>
          <w:spacing w:val="-2"/>
        </w:rPr>
        <w:t xml:space="preserve"> </w:t>
      </w:r>
      <w:r>
        <w:t>consider</w:t>
      </w:r>
      <w:r>
        <w:rPr>
          <w:spacing w:val="-3"/>
        </w:rPr>
        <w:t xml:space="preserve"> </w:t>
      </w:r>
      <w:r>
        <w:t>any</w:t>
      </w:r>
      <w:r>
        <w:rPr>
          <w:spacing w:val="-7"/>
        </w:rPr>
        <w:t xml:space="preserve"> </w:t>
      </w:r>
      <w:r>
        <w:t>further</w:t>
      </w:r>
      <w:r>
        <w:rPr>
          <w:spacing w:val="-4"/>
        </w:rPr>
        <w:t xml:space="preserve"> </w:t>
      </w:r>
      <w:r>
        <w:t>application</w:t>
      </w:r>
      <w:r>
        <w:rPr>
          <w:spacing w:val="-1"/>
        </w:rPr>
        <w:t xml:space="preserve"> </w:t>
      </w:r>
      <w:r>
        <w:t>for</w:t>
      </w:r>
      <w:r>
        <w:rPr>
          <w:spacing w:val="-8"/>
        </w:rPr>
        <w:t xml:space="preserve"> </w:t>
      </w:r>
      <w:r>
        <w:t>a</w:t>
      </w:r>
      <w:r>
        <w:rPr>
          <w:spacing w:val="-4"/>
        </w:rPr>
        <w:t xml:space="preserve"> </w:t>
      </w:r>
      <w:r>
        <w:t>child</w:t>
      </w:r>
      <w:r>
        <w:rPr>
          <w:spacing w:val="-2"/>
        </w:rPr>
        <w:t xml:space="preserve"> </w:t>
      </w:r>
      <w:r>
        <w:t>in</w:t>
      </w:r>
      <w:r>
        <w:rPr>
          <w:spacing w:val="-7"/>
        </w:rPr>
        <w:t xml:space="preserve"> </w:t>
      </w:r>
      <w:r>
        <w:t>the</w:t>
      </w:r>
      <w:r>
        <w:rPr>
          <w:spacing w:val="-3"/>
        </w:rPr>
        <w:t xml:space="preserve"> </w:t>
      </w:r>
      <w:r>
        <w:t>same</w:t>
      </w:r>
      <w:r>
        <w:rPr>
          <w:spacing w:val="-8"/>
        </w:rPr>
        <w:t xml:space="preserve"> </w:t>
      </w:r>
      <w:r>
        <w:t>school year (1 September – 31 August), unless there has been a material change in circumstances, for example, a change of address which results in a move fro</w:t>
      </w:r>
      <w:r>
        <w:t>m outside the catchment area to inside it.</w:t>
      </w:r>
    </w:p>
    <w:p w14:paraId="5468349E" w14:textId="77777777" w:rsidR="001E00D4" w:rsidRDefault="001E00D4">
      <w:pPr>
        <w:pStyle w:val="BodyText"/>
        <w:jc w:val="both"/>
        <w:sectPr w:rsidR="001E00D4">
          <w:pgSz w:w="11930" w:h="16860"/>
          <w:pgMar w:top="1420" w:right="0" w:bottom="980" w:left="850" w:header="235" w:footer="632" w:gutter="0"/>
          <w:cols w:space="720"/>
        </w:sectPr>
      </w:pPr>
    </w:p>
    <w:p w14:paraId="3CB77DC8" w14:textId="77777777" w:rsidR="001E00D4" w:rsidRDefault="00F2090A">
      <w:pPr>
        <w:pStyle w:val="Heading1"/>
        <w:spacing w:before="295"/>
        <w:ind w:left="213"/>
        <w:jc w:val="both"/>
      </w:pPr>
      <w:bookmarkStart w:id="12" w:name="_bookmark11"/>
      <w:bookmarkEnd w:id="12"/>
      <w:r>
        <w:lastRenderedPageBreak/>
        <w:t>HOME</w:t>
      </w:r>
      <w:r>
        <w:rPr>
          <w:spacing w:val="-4"/>
        </w:rPr>
        <w:t xml:space="preserve"> </w:t>
      </w:r>
      <w:r>
        <w:rPr>
          <w:spacing w:val="-2"/>
        </w:rPr>
        <w:t>ADDRESS</w:t>
      </w:r>
    </w:p>
    <w:p w14:paraId="666144DC" w14:textId="77777777" w:rsidR="001E00D4" w:rsidRDefault="00F2090A">
      <w:pPr>
        <w:ind w:left="213" w:right="951"/>
        <w:jc w:val="both"/>
        <w:rPr>
          <w:sz w:val="24"/>
        </w:rPr>
      </w:pPr>
      <w:r>
        <w:rPr>
          <w:sz w:val="24"/>
        </w:rPr>
        <w:t xml:space="preserve">The address on the application </w:t>
      </w:r>
      <w:r>
        <w:rPr>
          <w:b/>
          <w:sz w:val="24"/>
        </w:rPr>
        <w:t>should be the child’s address at the time of application</w:t>
      </w:r>
      <w:r>
        <w:rPr>
          <w:sz w:val="24"/>
        </w:rPr>
        <w:t>. This is the address at which the child spends most term-time school nights (Sunday night to T</w:t>
      </w:r>
      <w:r>
        <w:rPr>
          <w:sz w:val="24"/>
        </w:rPr>
        <w:t>hursday night).</w:t>
      </w:r>
    </w:p>
    <w:p w14:paraId="3C9B98A5" w14:textId="77777777" w:rsidR="001E00D4" w:rsidRDefault="00F2090A">
      <w:pPr>
        <w:pStyle w:val="BodyText"/>
        <w:spacing w:before="284"/>
        <w:ind w:left="213" w:right="957"/>
        <w:jc w:val="both"/>
      </w:pPr>
      <w:r>
        <w:t>The</w:t>
      </w:r>
      <w:r>
        <w:rPr>
          <w:spacing w:val="-10"/>
        </w:rPr>
        <w:t xml:space="preserve"> </w:t>
      </w:r>
      <w:r>
        <w:rPr>
          <w:b/>
        </w:rPr>
        <w:t>time</w:t>
      </w:r>
      <w:r>
        <w:rPr>
          <w:b/>
          <w:spacing w:val="-9"/>
        </w:rPr>
        <w:t xml:space="preserve"> </w:t>
      </w:r>
      <w:r>
        <w:rPr>
          <w:b/>
        </w:rPr>
        <w:t>of</w:t>
      </w:r>
      <w:r>
        <w:rPr>
          <w:b/>
          <w:spacing w:val="-5"/>
        </w:rPr>
        <w:t xml:space="preserve"> </w:t>
      </w:r>
      <w:r>
        <w:rPr>
          <w:b/>
        </w:rPr>
        <w:t>application</w:t>
      </w:r>
      <w:r>
        <w:rPr>
          <w:b/>
          <w:spacing w:val="-5"/>
        </w:rPr>
        <w:t xml:space="preserve"> </w:t>
      </w:r>
      <w:r>
        <w:t>is</w:t>
      </w:r>
      <w:r>
        <w:rPr>
          <w:spacing w:val="-9"/>
        </w:rPr>
        <w:t xml:space="preserve"> </w:t>
      </w:r>
      <w:r>
        <w:t>the</w:t>
      </w:r>
      <w:r>
        <w:rPr>
          <w:spacing w:val="-10"/>
        </w:rPr>
        <w:t xml:space="preserve"> </w:t>
      </w:r>
      <w:r>
        <w:t>entire</w:t>
      </w:r>
      <w:r>
        <w:rPr>
          <w:spacing w:val="-8"/>
        </w:rPr>
        <w:t xml:space="preserve"> </w:t>
      </w:r>
      <w:r>
        <w:t>time</w:t>
      </w:r>
      <w:r>
        <w:rPr>
          <w:spacing w:val="-10"/>
        </w:rPr>
        <w:t xml:space="preserve"> </w:t>
      </w:r>
      <w:r>
        <w:t>from</w:t>
      </w:r>
      <w:r>
        <w:rPr>
          <w:spacing w:val="-8"/>
        </w:rPr>
        <w:t xml:space="preserve"> </w:t>
      </w:r>
      <w:r>
        <w:t>the</w:t>
      </w:r>
      <w:r>
        <w:rPr>
          <w:spacing w:val="-6"/>
        </w:rPr>
        <w:t xml:space="preserve"> </w:t>
      </w:r>
      <w:r>
        <w:t>point</w:t>
      </w:r>
      <w:r>
        <w:rPr>
          <w:spacing w:val="-10"/>
        </w:rPr>
        <w:t xml:space="preserve"> </w:t>
      </w:r>
      <w:r>
        <w:t>when</w:t>
      </w:r>
      <w:r>
        <w:rPr>
          <w:spacing w:val="-5"/>
        </w:rPr>
        <w:t xml:space="preserve"> </w:t>
      </w:r>
      <w:r>
        <w:t>applications</w:t>
      </w:r>
      <w:r>
        <w:rPr>
          <w:spacing w:val="-9"/>
        </w:rPr>
        <w:t xml:space="preserve"> </w:t>
      </w:r>
      <w:r>
        <w:t>can</w:t>
      </w:r>
      <w:r>
        <w:rPr>
          <w:spacing w:val="-5"/>
        </w:rPr>
        <w:t xml:space="preserve"> </w:t>
      </w:r>
      <w:r>
        <w:t>start</w:t>
      </w:r>
      <w:r>
        <w:rPr>
          <w:spacing w:val="-9"/>
        </w:rPr>
        <w:t xml:space="preserve"> </w:t>
      </w:r>
      <w:r>
        <w:t>to</w:t>
      </w:r>
      <w:r>
        <w:rPr>
          <w:spacing w:val="-13"/>
        </w:rPr>
        <w:t xml:space="preserve"> </w:t>
      </w:r>
      <w:r>
        <w:t>be</w:t>
      </w:r>
      <w:r>
        <w:rPr>
          <w:spacing w:val="-8"/>
        </w:rPr>
        <w:t xml:space="preserve"> </w:t>
      </w:r>
      <w:r>
        <w:t>made</w:t>
      </w:r>
      <w:r>
        <w:rPr>
          <w:spacing w:val="-8"/>
        </w:rPr>
        <w:t xml:space="preserve"> </w:t>
      </w:r>
      <w:r>
        <w:t>in</w:t>
      </w:r>
      <w:r>
        <w:rPr>
          <w:spacing w:val="-12"/>
        </w:rPr>
        <w:t xml:space="preserve"> </w:t>
      </w:r>
      <w:r>
        <w:t>the September of the year before entry until National Offer Day the following April.</w:t>
      </w:r>
    </w:p>
    <w:p w14:paraId="383BBAEC" w14:textId="77777777" w:rsidR="001E00D4" w:rsidRDefault="001E00D4">
      <w:pPr>
        <w:pStyle w:val="BodyText"/>
        <w:spacing w:before="1"/>
      </w:pPr>
    </w:p>
    <w:p w14:paraId="667EC66D" w14:textId="77777777" w:rsidR="001E00D4" w:rsidRDefault="00F2090A">
      <w:pPr>
        <w:pStyle w:val="BodyText"/>
        <w:spacing w:before="1"/>
        <w:ind w:left="213" w:right="965"/>
        <w:jc w:val="both"/>
      </w:pPr>
      <w:r>
        <w:t>Sometimes</w:t>
      </w:r>
      <w:r>
        <w:rPr>
          <w:spacing w:val="-7"/>
        </w:rPr>
        <w:t xml:space="preserve"> </w:t>
      </w:r>
      <w:r>
        <w:t>an</w:t>
      </w:r>
      <w:r>
        <w:rPr>
          <w:spacing w:val="-10"/>
        </w:rPr>
        <w:t xml:space="preserve"> </w:t>
      </w:r>
      <w:r>
        <w:t>application</w:t>
      </w:r>
      <w:r>
        <w:rPr>
          <w:spacing w:val="-7"/>
        </w:rPr>
        <w:t xml:space="preserve"> </w:t>
      </w:r>
      <w:r>
        <w:t>is</w:t>
      </w:r>
      <w:r>
        <w:rPr>
          <w:spacing w:val="-11"/>
        </w:rPr>
        <w:t xml:space="preserve"> </w:t>
      </w:r>
      <w:r>
        <w:t>made</w:t>
      </w:r>
      <w:r>
        <w:rPr>
          <w:spacing w:val="-12"/>
        </w:rPr>
        <w:t xml:space="preserve"> </w:t>
      </w:r>
      <w:r>
        <w:t>based</w:t>
      </w:r>
      <w:r>
        <w:rPr>
          <w:spacing w:val="-9"/>
        </w:rPr>
        <w:t xml:space="preserve"> </w:t>
      </w:r>
      <w:r>
        <w:t>on</w:t>
      </w:r>
      <w:r>
        <w:rPr>
          <w:spacing w:val="-8"/>
        </w:rPr>
        <w:t xml:space="preserve"> </w:t>
      </w:r>
      <w:r>
        <w:t>an</w:t>
      </w:r>
      <w:r>
        <w:rPr>
          <w:spacing w:val="-10"/>
        </w:rPr>
        <w:t xml:space="preserve"> </w:t>
      </w:r>
      <w:r>
        <w:t>address</w:t>
      </w:r>
      <w:r>
        <w:rPr>
          <w:spacing w:val="-9"/>
        </w:rPr>
        <w:t xml:space="preserve"> </w:t>
      </w:r>
      <w:r>
        <w:t>at</w:t>
      </w:r>
      <w:r>
        <w:rPr>
          <w:spacing w:val="-10"/>
        </w:rPr>
        <w:t xml:space="preserve"> </w:t>
      </w:r>
      <w:r>
        <w:t>the</w:t>
      </w:r>
      <w:r>
        <w:rPr>
          <w:spacing w:val="-13"/>
        </w:rPr>
        <w:t xml:space="preserve"> </w:t>
      </w:r>
      <w:r>
        <w:t>time</w:t>
      </w:r>
      <w:r>
        <w:rPr>
          <w:spacing w:val="-10"/>
        </w:rPr>
        <w:t xml:space="preserve"> </w:t>
      </w:r>
      <w:r>
        <w:t>of</w:t>
      </w:r>
      <w:r>
        <w:rPr>
          <w:spacing w:val="-8"/>
        </w:rPr>
        <w:t xml:space="preserve"> </w:t>
      </w:r>
      <w:r>
        <w:t>application</w:t>
      </w:r>
      <w:r>
        <w:rPr>
          <w:spacing w:val="-6"/>
        </w:rPr>
        <w:t xml:space="preserve"> </w:t>
      </w:r>
      <w:r>
        <w:t>and</w:t>
      </w:r>
      <w:r>
        <w:rPr>
          <w:spacing w:val="-9"/>
        </w:rPr>
        <w:t xml:space="preserve"> </w:t>
      </w:r>
      <w:r>
        <w:t>the</w:t>
      </w:r>
      <w:r>
        <w:rPr>
          <w:spacing w:val="-10"/>
        </w:rPr>
        <w:t xml:space="preserve"> </w:t>
      </w:r>
      <w:r>
        <w:t>address</w:t>
      </w:r>
      <w:r>
        <w:rPr>
          <w:spacing w:val="-11"/>
        </w:rPr>
        <w:t xml:space="preserve"> </w:t>
      </w:r>
      <w:r>
        <w:t>then changes after the application has been submitted. It is important to tell the Admissions Authority about</w:t>
      </w:r>
      <w:r>
        <w:rPr>
          <w:spacing w:val="-6"/>
        </w:rPr>
        <w:t xml:space="preserve"> </w:t>
      </w:r>
      <w:r>
        <w:t>changes</w:t>
      </w:r>
      <w:r>
        <w:rPr>
          <w:spacing w:val="-6"/>
        </w:rPr>
        <w:t xml:space="preserve"> </w:t>
      </w:r>
      <w:r>
        <w:t>of</w:t>
      </w:r>
      <w:r>
        <w:rPr>
          <w:spacing w:val="-5"/>
        </w:rPr>
        <w:t xml:space="preserve"> </w:t>
      </w:r>
      <w:r>
        <w:t>address</w:t>
      </w:r>
      <w:r>
        <w:rPr>
          <w:spacing w:val="-7"/>
        </w:rPr>
        <w:t xml:space="preserve"> </w:t>
      </w:r>
      <w:r>
        <w:t>so</w:t>
      </w:r>
      <w:r>
        <w:rPr>
          <w:spacing w:val="-6"/>
        </w:rPr>
        <w:t xml:space="preserve"> </w:t>
      </w:r>
      <w:r>
        <w:t>that</w:t>
      </w:r>
      <w:r>
        <w:rPr>
          <w:spacing w:val="-7"/>
        </w:rPr>
        <w:t xml:space="preserve"> </w:t>
      </w:r>
      <w:r>
        <w:t>places</w:t>
      </w:r>
      <w:r>
        <w:rPr>
          <w:spacing w:val="-7"/>
        </w:rPr>
        <w:t xml:space="preserve"> </w:t>
      </w:r>
      <w:r>
        <w:t>can</w:t>
      </w:r>
      <w:r>
        <w:rPr>
          <w:spacing w:val="-5"/>
        </w:rPr>
        <w:t xml:space="preserve"> </w:t>
      </w:r>
      <w:r>
        <w:t>be</w:t>
      </w:r>
      <w:r>
        <w:rPr>
          <w:spacing w:val="-6"/>
        </w:rPr>
        <w:t xml:space="preserve"> </w:t>
      </w:r>
      <w:r>
        <w:t>offered</w:t>
      </w:r>
      <w:r>
        <w:rPr>
          <w:spacing w:val="-5"/>
        </w:rPr>
        <w:t xml:space="preserve"> </w:t>
      </w:r>
      <w:r>
        <w:t>fairly</w:t>
      </w:r>
      <w:r>
        <w:rPr>
          <w:spacing w:val="-7"/>
        </w:rPr>
        <w:t xml:space="preserve"> </w:t>
      </w:r>
      <w:r>
        <w:t>and</w:t>
      </w:r>
      <w:r>
        <w:rPr>
          <w:spacing w:val="-5"/>
        </w:rPr>
        <w:t xml:space="preserve"> </w:t>
      </w:r>
      <w:r>
        <w:t>so</w:t>
      </w:r>
      <w:r>
        <w:rPr>
          <w:spacing w:val="-8"/>
        </w:rPr>
        <w:t xml:space="preserve"> </w:t>
      </w:r>
      <w:r>
        <w:t>notification</w:t>
      </w:r>
      <w:r>
        <w:rPr>
          <w:spacing w:val="-7"/>
        </w:rPr>
        <w:t xml:space="preserve"> </w:t>
      </w:r>
      <w:r>
        <w:t>can</w:t>
      </w:r>
      <w:r>
        <w:rPr>
          <w:spacing w:val="-8"/>
        </w:rPr>
        <w:t xml:space="preserve"> </w:t>
      </w:r>
      <w:r>
        <w:t>be</w:t>
      </w:r>
      <w:r>
        <w:rPr>
          <w:spacing w:val="-6"/>
        </w:rPr>
        <w:t xml:space="preserve"> </w:t>
      </w:r>
      <w:r>
        <w:t>sent</w:t>
      </w:r>
      <w:r>
        <w:rPr>
          <w:spacing w:val="-8"/>
        </w:rPr>
        <w:t xml:space="preserve"> </w:t>
      </w:r>
      <w:r>
        <w:t>by</w:t>
      </w:r>
      <w:r>
        <w:rPr>
          <w:spacing w:val="-9"/>
        </w:rPr>
        <w:t xml:space="preserve"> </w:t>
      </w:r>
      <w:r>
        <w:t>post</w:t>
      </w:r>
      <w:r>
        <w:rPr>
          <w:spacing w:val="-7"/>
        </w:rPr>
        <w:t xml:space="preserve"> </w:t>
      </w:r>
      <w:r>
        <w:t>to the correct home address.</w:t>
      </w:r>
    </w:p>
    <w:p w14:paraId="288F2382" w14:textId="77777777" w:rsidR="001E00D4" w:rsidRDefault="001E00D4">
      <w:pPr>
        <w:pStyle w:val="BodyText"/>
        <w:spacing w:before="1"/>
      </w:pPr>
    </w:p>
    <w:p w14:paraId="1651F8E3" w14:textId="77777777" w:rsidR="001E00D4" w:rsidRDefault="00F2090A">
      <w:pPr>
        <w:pStyle w:val="BodyText"/>
        <w:ind w:left="213" w:right="949"/>
        <w:jc w:val="both"/>
      </w:pPr>
      <w:r>
        <w:t>If the application address is</w:t>
      </w:r>
      <w:r>
        <w:rPr>
          <w:spacing w:val="-1"/>
        </w:rPr>
        <w:t xml:space="preserve"> </w:t>
      </w:r>
      <w:r>
        <w:t>found to have subsequently</w:t>
      </w:r>
      <w:r>
        <w:rPr>
          <w:spacing w:val="-1"/>
        </w:rPr>
        <w:t xml:space="preserve"> </w:t>
      </w:r>
      <w:r>
        <w:t>changed after the application was submitted and this information could have been provided when the application was first made or before places were offered, the Admissio</w:t>
      </w:r>
      <w:r>
        <w:t xml:space="preserve">ns Authority will consider the application to have been made based on a fraudulent or intentionally misleading address. This may result in the offer of a school place being </w:t>
      </w:r>
      <w:r>
        <w:rPr>
          <w:spacing w:val="-2"/>
        </w:rPr>
        <w:t>withdrawn.</w:t>
      </w:r>
    </w:p>
    <w:p w14:paraId="61C5DAF4" w14:textId="77777777" w:rsidR="001E00D4" w:rsidRDefault="001E00D4">
      <w:pPr>
        <w:pStyle w:val="BodyText"/>
      </w:pPr>
    </w:p>
    <w:p w14:paraId="7E6DAF35" w14:textId="77777777" w:rsidR="001E00D4" w:rsidRDefault="00F2090A">
      <w:pPr>
        <w:pStyle w:val="BodyText"/>
        <w:ind w:left="213" w:right="980"/>
        <w:jc w:val="both"/>
      </w:pPr>
      <w:r>
        <w:t xml:space="preserve">If an application is made based on a new address or intention to move to an area, information about the new address will need to be provided for it to be </w:t>
      </w:r>
      <w:proofErr w:type="gramStart"/>
      <w:r>
        <w:t>taken into account</w:t>
      </w:r>
      <w:proofErr w:type="gramEnd"/>
      <w:r>
        <w:t>.</w:t>
      </w:r>
    </w:p>
    <w:p w14:paraId="50E78C06" w14:textId="77777777" w:rsidR="001E00D4" w:rsidRDefault="001E00D4">
      <w:pPr>
        <w:pStyle w:val="BodyText"/>
        <w:spacing w:before="57"/>
      </w:pPr>
    </w:p>
    <w:p w14:paraId="5DF3A11D" w14:textId="77777777" w:rsidR="001E00D4" w:rsidRDefault="00F2090A">
      <w:pPr>
        <w:pStyle w:val="Heading1"/>
        <w:ind w:left="213"/>
        <w:jc w:val="both"/>
      </w:pPr>
      <w:bookmarkStart w:id="13" w:name="_bookmark12"/>
      <w:bookmarkEnd w:id="13"/>
      <w:r>
        <w:t>CHANGES</w:t>
      </w:r>
      <w:r>
        <w:rPr>
          <w:spacing w:val="-8"/>
        </w:rPr>
        <w:t xml:space="preserve"> </w:t>
      </w:r>
      <w:r>
        <w:t>OF</w:t>
      </w:r>
      <w:r>
        <w:rPr>
          <w:spacing w:val="-3"/>
        </w:rPr>
        <w:t xml:space="preserve"> </w:t>
      </w:r>
      <w:r>
        <w:rPr>
          <w:spacing w:val="-2"/>
        </w:rPr>
        <w:t>ADDRESS</w:t>
      </w:r>
    </w:p>
    <w:p w14:paraId="6678B4B1" w14:textId="77777777" w:rsidR="001E00D4" w:rsidRDefault="00F2090A">
      <w:pPr>
        <w:pStyle w:val="BodyText"/>
        <w:ind w:left="213" w:right="952"/>
        <w:jc w:val="both"/>
      </w:pPr>
      <w:r>
        <w:t xml:space="preserve">Changes of address which occur after the closing date </w:t>
      </w:r>
      <w:r>
        <w:rPr>
          <w:u w:val="single"/>
        </w:rPr>
        <w:t>may</w:t>
      </w:r>
      <w:r>
        <w:t xml:space="preserve"> be c</w:t>
      </w:r>
      <w:r>
        <w:t>onsidered if proof of this change is provided by the date published in the LA’s Admissions Rules.</w:t>
      </w:r>
      <w:r>
        <w:rPr>
          <w:spacing w:val="40"/>
        </w:rPr>
        <w:t xml:space="preserve"> </w:t>
      </w:r>
      <w:r>
        <w:t>To confirm your new address, we need one of the following:</w:t>
      </w:r>
    </w:p>
    <w:p w14:paraId="3FB8DE5D" w14:textId="77777777" w:rsidR="001E00D4" w:rsidRDefault="00F2090A">
      <w:pPr>
        <w:pStyle w:val="ListParagraph"/>
        <w:numPr>
          <w:ilvl w:val="0"/>
          <w:numId w:val="3"/>
        </w:numPr>
        <w:tabs>
          <w:tab w:val="left" w:pos="755"/>
        </w:tabs>
        <w:spacing w:before="283" w:line="303" w:lineRule="exact"/>
        <w:ind w:left="755" w:hanging="360"/>
        <w:jc w:val="left"/>
        <w:rPr>
          <w:sz w:val="24"/>
        </w:rPr>
      </w:pPr>
      <w:r>
        <w:rPr>
          <w:sz w:val="24"/>
        </w:rPr>
        <w:t>A</w:t>
      </w:r>
      <w:r>
        <w:rPr>
          <w:spacing w:val="-4"/>
          <w:sz w:val="24"/>
        </w:rPr>
        <w:t xml:space="preserve"> </w:t>
      </w:r>
      <w:r>
        <w:rPr>
          <w:sz w:val="24"/>
        </w:rPr>
        <w:t>solicitor's</w:t>
      </w:r>
      <w:r>
        <w:rPr>
          <w:spacing w:val="-4"/>
          <w:sz w:val="24"/>
        </w:rPr>
        <w:t xml:space="preserve"> </w:t>
      </w:r>
      <w:r>
        <w:rPr>
          <w:sz w:val="24"/>
        </w:rPr>
        <w:t>letter</w:t>
      </w:r>
      <w:r>
        <w:rPr>
          <w:spacing w:val="-2"/>
          <w:sz w:val="24"/>
        </w:rPr>
        <w:t xml:space="preserve"> </w:t>
      </w:r>
      <w:r>
        <w:rPr>
          <w:sz w:val="24"/>
        </w:rPr>
        <w:t>advising</w:t>
      </w:r>
      <w:r>
        <w:rPr>
          <w:spacing w:val="-2"/>
          <w:sz w:val="24"/>
        </w:rPr>
        <w:t xml:space="preserve"> </w:t>
      </w:r>
      <w:r>
        <w:rPr>
          <w:sz w:val="24"/>
        </w:rPr>
        <w:t>contracts</w:t>
      </w:r>
      <w:r>
        <w:rPr>
          <w:spacing w:val="-2"/>
          <w:sz w:val="24"/>
        </w:rPr>
        <w:t xml:space="preserve"> </w:t>
      </w:r>
      <w:r>
        <w:rPr>
          <w:sz w:val="24"/>
        </w:rPr>
        <w:t>have</w:t>
      </w:r>
      <w:r>
        <w:rPr>
          <w:spacing w:val="-4"/>
          <w:sz w:val="24"/>
        </w:rPr>
        <w:t xml:space="preserve"> </w:t>
      </w:r>
      <w:r>
        <w:rPr>
          <w:sz w:val="24"/>
        </w:rPr>
        <w:t>been</w:t>
      </w:r>
      <w:r>
        <w:rPr>
          <w:spacing w:val="-1"/>
          <w:sz w:val="24"/>
        </w:rPr>
        <w:t xml:space="preserve"> </w:t>
      </w:r>
      <w:r>
        <w:rPr>
          <w:sz w:val="24"/>
        </w:rPr>
        <w:t>exchanged</w:t>
      </w:r>
      <w:r>
        <w:rPr>
          <w:spacing w:val="-3"/>
          <w:sz w:val="24"/>
        </w:rPr>
        <w:t xml:space="preserve"> </w:t>
      </w:r>
      <w:r>
        <w:rPr>
          <w:sz w:val="24"/>
        </w:rPr>
        <w:t>(</w:t>
      </w:r>
      <w:r>
        <w:rPr>
          <w:b/>
          <w:sz w:val="24"/>
        </w:rPr>
        <w:t>if</w:t>
      </w:r>
      <w:r>
        <w:rPr>
          <w:b/>
          <w:spacing w:val="-3"/>
          <w:sz w:val="24"/>
        </w:rPr>
        <w:t xml:space="preserve"> </w:t>
      </w:r>
      <w:r>
        <w:rPr>
          <w:b/>
          <w:sz w:val="24"/>
        </w:rPr>
        <w:t>the</w:t>
      </w:r>
      <w:r>
        <w:rPr>
          <w:b/>
          <w:spacing w:val="-7"/>
          <w:sz w:val="24"/>
        </w:rPr>
        <w:t xml:space="preserve"> </w:t>
      </w:r>
      <w:r>
        <w:rPr>
          <w:b/>
          <w:sz w:val="24"/>
        </w:rPr>
        <w:t>property</w:t>
      </w:r>
      <w:r>
        <w:rPr>
          <w:b/>
          <w:spacing w:val="-6"/>
          <w:sz w:val="24"/>
        </w:rPr>
        <w:t xml:space="preserve"> </w:t>
      </w:r>
      <w:r>
        <w:rPr>
          <w:b/>
          <w:sz w:val="24"/>
        </w:rPr>
        <w:t>is</w:t>
      </w:r>
      <w:r>
        <w:rPr>
          <w:b/>
          <w:spacing w:val="-3"/>
          <w:sz w:val="24"/>
        </w:rPr>
        <w:t xml:space="preserve"> </w:t>
      </w:r>
      <w:r>
        <w:rPr>
          <w:b/>
          <w:sz w:val="24"/>
        </w:rPr>
        <w:t>being</w:t>
      </w:r>
      <w:r>
        <w:rPr>
          <w:b/>
          <w:spacing w:val="-4"/>
          <w:sz w:val="24"/>
        </w:rPr>
        <w:t xml:space="preserve"> </w:t>
      </w:r>
      <w:r>
        <w:rPr>
          <w:b/>
          <w:spacing w:val="-2"/>
          <w:sz w:val="24"/>
        </w:rPr>
        <w:t>purchased</w:t>
      </w:r>
      <w:r>
        <w:rPr>
          <w:spacing w:val="-2"/>
          <w:sz w:val="24"/>
        </w:rPr>
        <w:t>);</w:t>
      </w:r>
    </w:p>
    <w:p w14:paraId="32377D7D" w14:textId="77777777" w:rsidR="001E00D4" w:rsidRDefault="00F2090A">
      <w:pPr>
        <w:pStyle w:val="Heading2"/>
      </w:pPr>
      <w:r>
        <w:rPr>
          <w:spacing w:val="-5"/>
        </w:rPr>
        <w:t>or</w:t>
      </w:r>
    </w:p>
    <w:p w14:paraId="15D5E6E0" w14:textId="77777777" w:rsidR="001E00D4" w:rsidRDefault="00F2090A">
      <w:pPr>
        <w:pStyle w:val="ListParagraph"/>
        <w:numPr>
          <w:ilvl w:val="0"/>
          <w:numId w:val="3"/>
        </w:numPr>
        <w:tabs>
          <w:tab w:val="left" w:pos="756"/>
        </w:tabs>
        <w:spacing w:before="2" w:line="235" w:lineRule="auto"/>
        <w:ind w:right="951"/>
        <w:rPr>
          <w:i/>
          <w:sz w:val="25"/>
        </w:rPr>
      </w:pPr>
      <w:r>
        <w:rPr>
          <w:sz w:val="24"/>
        </w:rPr>
        <w:t>A</w:t>
      </w:r>
      <w:r>
        <w:rPr>
          <w:spacing w:val="-8"/>
          <w:sz w:val="24"/>
        </w:rPr>
        <w:t xml:space="preserve"> </w:t>
      </w:r>
      <w:r>
        <w:rPr>
          <w:sz w:val="24"/>
        </w:rPr>
        <w:t>copy</w:t>
      </w:r>
      <w:r>
        <w:rPr>
          <w:spacing w:val="-12"/>
          <w:sz w:val="24"/>
        </w:rPr>
        <w:t xml:space="preserve"> </w:t>
      </w:r>
      <w:r>
        <w:rPr>
          <w:sz w:val="24"/>
        </w:rPr>
        <w:t>of</w:t>
      </w:r>
      <w:r>
        <w:rPr>
          <w:spacing w:val="-8"/>
          <w:sz w:val="24"/>
        </w:rPr>
        <w:t xml:space="preserve"> </w:t>
      </w:r>
      <w:r>
        <w:rPr>
          <w:sz w:val="24"/>
        </w:rPr>
        <w:t>a</w:t>
      </w:r>
      <w:r>
        <w:rPr>
          <w:spacing w:val="-13"/>
          <w:sz w:val="24"/>
        </w:rPr>
        <w:t xml:space="preserve"> </w:t>
      </w:r>
      <w:r>
        <w:rPr>
          <w:sz w:val="24"/>
        </w:rPr>
        <w:t>tenancy</w:t>
      </w:r>
      <w:r>
        <w:rPr>
          <w:spacing w:val="-9"/>
          <w:sz w:val="24"/>
        </w:rPr>
        <w:t xml:space="preserve"> </w:t>
      </w:r>
      <w:r>
        <w:rPr>
          <w:sz w:val="24"/>
        </w:rPr>
        <w:t>agreement</w:t>
      </w:r>
      <w:r>
        <w:rPr>
          <w:spacing w:val="-5"/>
          <w:sz w:val="24"/>
        </w:rPr>
        <w:t xml:space="preserve"> </w:t>
      </w:r>
      <w:r>
        <w:rPr>
          <w:sz w:val="24"/>
        </w:rPr>
        <w:t>(if</w:t>
      </w:r>
      <w:r>
        <w:rPr>
          <w:spacing w:val="-11"/>
          <w:sz w:val="24"/>
        </w:rPr>
        <w:t xml:space="preserve"> </w:t>
      </w:r>
      <w:r>
        <w:rPr>
          <w:sz w:val="24"/>
        </w:rPr>
        <w:t>the</w:t>
      </w:r>
      <w:r>
        <w:rPr>
          <w:spacing w:val="-10"/>
          <w:sz w:val="24"/>
        </w:rPr>
        <w:t xml:space="preserve"> </w:t>
      </w:r>
      <w:r>
        <w:rPr>
          <w:sz w:val="24"/>
        </w:rPr>
        <w:t>property</w:t>
      </w:r>
      <w:r>
        <w:rPr>
          <w:spacing w:val="-11"/>
          <w:sz w:val="24"/>
        </w:rPr>
        <w:t xml:space="preserve"> </w:t>
      </w:r>
      <w:r>
        <w:rPr>
          <w:sz w:val="24"/>
        </w:rPr>
        <w:t>is</w:t>
      </w:r>
      <w:r>
        <w:rPr>
          <w:spacing w:val="-14"/>
          <w:sz w:val="24"/>
        </w:rPr>
        <w:t xml:space="preserve"> </w:t>
      </w:r>
      <w:r>
        <w:rPr>
          <w:sz w:val="24"/>
        </w:rPr>
        <w:t>to</w:t>
      </w:r>
      <w:r>
        <w:rPr>
          <w:spacing w:val="-10"/>
          <w:sz w:val="24"/>
        </w:rPr>
        <w:t xml:space="preserve"> </w:t>
      </w:r>
      <w:r>
        <w:rPr>
          <w:sz w:val="24"/>
        </w:rPr>
        <w:t>be</w:t>
      </w:r>
      <w:r>
        <w:rPr>
          <w:spacing w:val="-11"/>
          <w:sz w:val="24"/>
        </w:rPr>
        <w:t xml:space="preserve"> </w:t>
      </w:r>
      <w:r>
        <w:rPr>
          <w:sz w:val="24"/>
        </w:rPr>
        <w:t>rented).</w:t>
      </w:r>
      <w:r>
        <w:rPr>
          <w:spacing w:val="-7"/>
          <w:sz w:val="24"/>
        </w:rPr>
        <w:t xml:space="preserve"> </w:t>
      </w:r>
      <w:r>
        <w:rPr>
          <w:b/>
          <w:sz w:val="24"/>
        </w:rPr>
        <w:t>If</w:t>
      </w:r>
      <w:r>
        <w:rPr>
          <w:b/>
          <w:spacing w:val="-8"/>
          <w:sz w:val="24"/>
        </w:rPr>
        <w:t xml:space="preserve"> </w:t>
      </w:r>
      <w:r>
        <w:rPr>
          <w:b/>
          <w:sz w:val="24"/>
        </w:rPr>
        <w:t>this</w:t>
      </w:r>
      <w:r>
        <w:rPr>
          <w:b/>
          <w:spacing w:val="-10"/>
          <w:sz w:val="24"/>
        </w:rPr>
        <w:t xml:space="preserve"> </w:t>
      </w:r>
      <w:r>
        <w:rPr>
          <w:b/>
          <w:sz w:val="24"/>
        </w:rPr>
        <w:t>tenancy</w:t>
      </w:r>
      <w:r>
        <w:rPr>
          <w:b/>
          <w:spacing w:val="-8"/>
          <w:sz w:val="24"/>
        </w:rPr>
        <w:t xml:space="preserve"> </w:t>
      </w:r>
      <w:r>
        <w:rPr>
          <w:b/>
          <w:sz w:val="24"/>
        </w:rPr>
        <w:t>agreement</w:t>
      </w:r>
      <w:r>
        <w:rPr>
          <w:b/>
          <w:spacing w:val="-5"/>
          <w:sz w:val="24"/>
        </w:rPr>
        <w:t xml:space="preserve"> </w:t>
      </w:r>
      <w:r>
        <w:rPr>
          <w:b/>
          <w:sz w:val="24"/>
        </w:rPr>
        <w:t>comes to</w:t>
      </w:r>
      <w:r>
        <w:rPr>
          <w:b/>
          <w:spacing w:val="-3"/>
          <w:sz w:val="24"/>
        </w:rPr>
        <w:t xml:space="preserve"> </w:t>
      </w:r>
      <w:r>
        <w:rPr>
          <w:b/>
          <w:sz w:val="24"/>
        </w:rPr>
        <w:t>an</w:t>
      </w:r>
      <w:r>
        <w:rPr>
          <w:b/>
          <w:spacing w:val="-3"/>
          <w:sz w:val="24"/>
        </w:rPr>
        <w:t xml:space="preserve"> </w:t>
      </w:r>
      <w:r>
        <w:rPr>
          <w:b/>
          <w:sz w:val="24"/>
        </w:rPr>
        <w:t>end</w:t>
      </w:r>
      <w:r>
        <w:rPr>
          <w:b/>
          <w:spacing w:val="-3"/>
          <w:sz w:val="24"/>
        </w:rPr>
        <w:t xml:space="preserve"> </w:t>
      </w:r>
      <w:r>
        <w:rPr>
          <w:b/>
          <w:sz w:val="24"/>
        </w:rPr>
        <w:t>before</w:t>
      </w:r>
      <w:r>
        <w:rPr>
          <w:b/>
          <w:spacing w:val="-4"/>
          <w:sz w:val="24"/>
        </w:rPr>
        <w:t xml:space="preserve"> </w:t>
      </w:r>
      <w:r>
        <w:rPr>
          <w:b/>
          <w:sz w:val="24"/>
        </w:rPr>
        <w:t>September</w:t>
      </w:r>
      <w:r>
        <w:rPr>
          <w:b/>
          <w:spacing w:val="-1"/>
          <w:sz w:val="24"/>
        </w:rPr>
        <w:t xml:space="preserve"> </w:t>
      </w:r>
      <w:r>
        <w:rPr>
          <w:b/>
          <w:sz w:val="24"/>
        </w:rPr>
        <w:t>when</w:t>
      </w:r>
      <w:r>
        <w:rPr>
          <w:b/>
          <w:spacing w:val="-3"/>
          <w:sz w:val="24"/>
        </w:rPr>
        <w:t xml:space="preserve"> </w:t>
      </w:r>
      <w:r>
        <w:rPr>
          <w:b/>
          <w:sz w:val="24"/>
        </w:rPr>
        <w:t>the</w:t>
      </w:r>
      <w:r>
        <w:rPr>
          <w:b/>
          <w:spacing w:val="-4"/>
          <w:sz w:val="24"/>
        </w:rPr>
        <w:t xml:space="preserve"> </w:t>
      </w:r>
      <w:r>
        <w:rPr>
          <w:b/>
          <w:sz w:val="24"/>
        </w:rPr>
        <w:t>child</w:t>
      </w:r>
      <w:r>
        <w:rPr>
          <w:b/>
          <w:spacing w:val="-3"/>
          <w:sz w:val="24"/>
        </w:rPr>
        <w:t xml:space="preserve"> </w:t>
      </w:r>
      <w:r>
        <w:rPr>
          <w:b/>
          <w:sz w:val="24"/>
        </w:rPr>
        <w:t>could</w:t>
      </w:r>
      <w:r>
        <w:rPr>
          <w:b/>
          <w:spacing w:val="-2"/>
          <w:sz w:val="24"/>
        </w:rPr>
        <w:t xml:space="preserve"> </w:t>
      </w:r>
      <w:r>
        <w:rPr>
          <w:b/>
          <w:sz w:val="24"/>
        </w:rPr>
        <w:t>start school,</w:t>
      </w:r>
      <w:r>
        <w:rPr>
          <w:b/>
          <w:spacing w:val="-3"/>
          <w:sz w:val="24"/>
        </w:rPr>
        <w:t xml:space="preserve"> </w:t>
      </w:r>
      <w:r>
        <w:rPr>
          <w:b/>
          <w:sz w:val="24"/>
        </w:rPr>
        <w:t>we</w:t>
      </w:r>
      <w:r>
        <w:rPr>
          <w:b/>
          <w:spacing w:val="-5"/>
          <w:sz w:val="24"/>
        </w:rPr>
        <w:t xml:space="preserve"> </w:t>
      </w:r>
      <w:r>
        <w:rPr>
          <w:b/>
          <w:sz w:val="24"/>
        </w:rPr>
        <w:t>may</w:t>
      </w:r>
      <w:r>
        <w:rPr>
          <w:b/>
          <w:spacing w:val="-5"/>
          <w:sz w:val="24"/>
        </w:rPr>
        <w:t xml:space="preserve"> </w:t>
      </w:r>
      <w:r>
        <w:rPr>
          <w:b/>
          <w:sz w:val="24"/>
        </w:rPr>
        <w:t>not</w:t>
      </w:r>
      <w:r>
        <w:rPr>
          <w:b/>
          <w:spacing w:val="-2"/>
          <w:sz w:val="24"/>
        </w:rPr>
        <w:t xml:space="preserve"> </w:t>
      </w:r>
      <w:r>
        <w:rPr>
          <w:b/>
          <w:sz w:val="24"/>
        </w:rPr>
        <w:t>accept</w:t>
      </w:r>
      <w:r>
        <w:rPr>
          <w:b/>
          <w:spacing w:val="-5"/>
          <w:sz w:val="24"/>
        </w:rPr>
        <w:t xml:space="preserve"> </w:t>
      </w:r>
      <w:r>
        <w:rPr>
          <w:b/>
          <w:sz w:val="24"/>
        </w:rPr>
        <w:t>the</w:t>
      </w:r>
      <w:r>
        <w:rPr>
          <w:b/>
          <w:spacing w:val="-4"/>
          <w:sz w:val="24"/>
        </w:rPr>
        <w:t xml:space="preserve"> </w:t>
      </w:r>
      <w:r>
        <w:rPr>
          <w:b/>
          <w:sz w:val="24"/>
        </w:rPr>
        <w:t>address for admissions purposes</w:t>
      </w:r>
      <w:r>
        <w:rPr>
          <w:sz w:val="24"/>
        </w:rPr>
        <w:t xml:space="preserve">; </w:t>
      </w:r>
      <w:r>
        <w:rPr>
          <w:i/>
          <w:sz w:val="25"/>
        </w:rPr>
        <w:t>or</w:t>
      </w:r>
    </w:p>
    <w:p w14:paraId="4A06D745" w14:textId="77777777" w:rsidR="001E00D4" w:rsidRDefault="00F2090A">
      <w:pPr>
        <w:pStyle w:val="ListParagraph"/>
        <w:numPr>
          <w:ilvl w:val="0"/>
          <w:numId w:val="3"/>
        </w:numPr>
        <w:tabs>
          <w:tab w:val="left" w:pos="756"/>
        </w:tabs>
        <w:spacing w:before="8" w:line="225" w:lineRule="auto"/>
        <w:ind w:right="961"/>
        <w:rPr>
          <w:i/>
          <w:sz w:val="25"/>
        </w:rPr>
      </w:pPr>
      <w:r>
        <w:rPr>
          <w:sz w:val="24"/>
        </w:rPr>
        <w:t xml:space="preserve">A copy of your Council Tax Bill </w:t>
      </w:r>
      <w:r>
        <w:rPr>
          <w:b/>
          <w:sz w:val="24"/>
        </w:rPr>
        <w:t>showing the same name(s) as on the school place application (CAF</w:t>
      </w:r>
      <w:r>
        <w:rPr>
          <w:sz w:val="24"/>
        </w:rPr>
        <w:t xml:space="preserve">); </w:t>
      </w:r>
      <w:r>
        <w:rPr>
          <w:i/>
          <w:sz w:val="25"/>
        </w:rPr>
        <w:t>or</w:t>
      </w:r>
    </w:p>
    <w:p w14:paraId="037D5F3E" w14:textId="77777777" w:rsidR="001E00D4" w:rsidRDefault="00F2090A">
      <w:pPr>
        <w:pStyle w:val="ListParagraph"/>
        <w:numPr>
          <w:ilvl w:val="0"/>
          <w:numId w:val="3"/>
        </w:numPr>
        <w:tabs>
          <w:tab w:val="left" w:pos="756"/>
        </w:tabs>
        <w:spacing w:before="11" w:line="235" w:lineRule="auto"/>
        <w:ind w:right="963"/>
        <w:rPr>
          <w:i/>
          <w:sz w:val="25"/>
        </w:rPr>
      </w:pPr>
      <w:r>
        <w:rPr>
          <w:b/>
          <w:sz w:val="24"/>
        </w:rPr>
        <w:t xml:space="preserve">Letter from a new employer </w:t>
      </w:r>
      <w:r>
        <w:rPr>
          <w:sz w:val="24"/>
        </w:rPr>
        <w:t xml:space="preserve">(e.g., University College) where accommodation is being provided by them and is tied to the new post/job giving details of this new address; </w:t>
      </w:r>
      <w:r>
        <w:rPr>
          <w:i/>
          <w:sz w:val="25"/>
        </w:rPr>
        <w:t>or</w:t>
      </w:r>
    </w:p>
    <w:p w14:paraId="7BBB7395" w14:textId="77777777" w:rsidR="001E00D4" w:rsidRDefault="00F2090A">
      <w:pPr>
        <w:pStyle w:val="ListParagraph"/>
        <w:numPr>
          <w:ilvl w:val="0"/>
          <w:numId w:val="3"/>
        </w:numPr>
        <w:tabs>
          <w:tab w:val="left" w:pos="755"/>
        </w:tabs>
        <w:spacing w:line="295" w:lineRule="exact"/>
        <w:ind w:left="755" w:hanging="362"/>
        <w:jc w:val="left"/>
        <w:rPr>
          <w:sz w:val="24"/>
        </w:rPr>
      </w:pPr>
      <w:r>
        <w:rPr>
          <w:b/>
          <w:sz w:val="24"/>
        </w:rPr>
        <w:t>New</w:t>
      </w:r>
      <w:r>
        <w:rPr>
          <w:b/>
          <w:spacing w:val="-10"/>
          <w:sz w:val="24"/>
        </w:rPr>
        <w:t xml:space="preserve"> </w:t>
      </w:r>
      <w:r>
        <w:rPr>
          <w:b/>
          <w:sz w:val="24"/>
        </w:rPr>
        <w:t>Quarter</w:t>
      </w:r>
      <w:r>
        <w:rPr>
          <w:b/>
          <w:spacing w:val="-5"/>
          <w:sz w:val="24"/>
        </w:rPr>
        <w:t xml:space="preserve"> </w:t>
      </w:r>
      <w:r>
        <w:rPr>
          <w:b/>
          <w:sz w:val="24"/>
        </w:rPr>
        <w:t>Inf</w:t>
      </w:r>
      <w:r>
        <w:rPr>
          <w:b/>
          <w:sz w:val="24"/>
        </w:rPr>
        <w:t xml:space="preserve">ormation </w:t>
      </w:r>
      <w:r>
        <w:rPr>
          <w:sz w:val="24"/>
        </w:rPr>
        <w:t>if</w:t>
      </w:r>
      <w:r>
        <w:rPr>
          <w:spacing w:val="-7"/>
          <w:sz w:val="24"/>
        </w:rPr>
        <w:t xml:space="preserve"> </w:t>
      </w:r>
      <w:r>
        <w:rPr>
          <w:sz w:val="24"/>
        </w:rPr>
        <w:t>this</w:t>
      </w:r>
      <w:r>
        <w:rPr>
          <w:spacing w:val="-5"/>
          <w:sz w:val="24"/>
        </w:rPr>
        <w:t xml:space="preserve"> </w:t>
      </w:r>
      <w:r>
        <w:rPr>
          <w:sz w:val="24"/>
        </w:rPr>
        <w:t>is</w:t>
      </w:r>
      <w:r>
        <w:rPr>
          <w:spacing w:val="-7"/>
          <w:sz w:val="24"/>
        </w:rPr>
        <w:t xml:space="preserve"> </w:t>
      </w:r>
      <w:r>
        <w:rPr>
          <w:sz w:val="24"/>
        </w:rPr>
        <w:t>a</w:t>
      </w:r>
      <w:r>
        <w:rPr>
          <w:spacing w:val="-7"/>
          <w:sz w:val="24"/>
        </w:rPr>
        <w:t xml:space="preserve"> </w:t>
      </w:r>
      <w:r>
        <w:rPr>
          <w:sz w:val="24"/>
        </w:rPr>
        <w:t>military</w:t>
      </w:r>
      <w:r>
        <w:rPr>
          <w:spacing w:val="-7"/>
          <w:sz w:val="24"/>
        </w:rPr>
        <w:t xml:space="preserve"> </w:t>
      </w:r>
      <w:r>
        <w:rPr>
          <w:sz w:val="24"/>
        </w:rPr>
        <w:t>posting</w:t>
      </w:r>
      <w:r>
        <w:rPr>
          <w:spacing w:val="-4"/>
          <w:sz w:val="24"/>
        </w:rPr>
        <w:t xml:space="preserve"> </w:t>
      </w:r>
      <w:r>
        <w:rPr>
          <w:sz w:val="24"/>
        </w:rPr>
        <w:t>with</w:t>
      </w:r>
      <w:r>
        <w:rPr>
          <w:spacing w:val="-9"/>
          <w:sz w:val="24"/>
        </w:rPr>
        <w:t xml:space="preserve"> </w:t>
      </w:r>
      <w:r>
        <w:rPr>
          <w:sz w:val="24"/>
        </w:rPr>
        <w:t>provided</w:t>
      </w:r>
      <w:r>
        <w:rPr>
          <w:spacing w:val="7"/>
          <w:sz w:val="24"/>
        </w:rPr>
        <w:t xml:space="preserve"> </w:t>
      </w:r>
      <w:r>
        <w:rPr>
          <w:spacing w:val="-2"/>
          <w:sz w:val="24"/>
        </w:rPr>
        <w:t>accommodation.</w:t>
      </w:r>
    </w:p>
    <w:p w14:paraId="614E25D2" w14:textId="77777777" w:rsidR="001E00D4" w:rsidRDefault="00F2090A">
      <w:pPr>
        <w:pStyle w:val="Heading2"/>
        <w:spacing w:line="303" w:lineRule="exact"/>
      </w:pPr>
      <w:r>
        <w:rPr>
          <w:spacing w:val="-5"/>
        </w:rPr>
        <w:t>or</w:t>
      </w:r>
    </w:p>
    <w:p w14:paraId="0E0DCB86" w14:textId="77777777" w:rsidR="001E00D4" w:rsidRDefault="00F2090A">
      <w:pPr>
        <w:pStyle w:val="ListParagraph"/>
        <w:numPr>
          <w:ilvl w:val="0"/>
          <w:numId w:val="3"/>
        </w:numPr>
        <w:tabs>
          <w:tab w:val="left" w:pos="755"/>
        </w:tabs>
        <w:spacing w:before="62"/>
        <w:ind w:left="755" w:hanging="360"/>
        <w:jc w:val="left"/>
        <w:rPr>
          <w:sz w:val="24"/>
        </w:rPr>
      </w:pPr>
      <w:r>
        <w:rPr>
          <w:b/>
          <w:sz w:val="24"/>
        </w:rPr>
        <w:t>Assignment</w:t>
      </w:r>
      <w:r>
        <w:rPr>
          <w:b/>
          <w:spacing w:val="-9"/>
          <w:sz w:val="24"/>
        </w:rPr>
        <w:t xml:space="preserve"> </w:t>
      </w:r>
      <w:r>
        <w:rPr>
          <w:b/>
          <w:sz w:val="24"/>
        </w:rPr>
        <w:t xml:space="preserve">Order </w:t>
      </w:r>
      <w:r>
        <w:rPr>
          <w:sz w:val="24"/>
        </w:rPr>
        <w:t>if</w:t>
      </w:r>
      <w:r>
        <w:rPr>
          <w:spacing w:val="-4"/>
          <w:sz w:val="24"/>
        </w:rPr>
        <w:t xml:space="preserve"> </w:t>
      </w:r>
      <w:r>
        <w:rPr>
          <w:sz w:val="24"/>
        </w:rPr>
        <w:t>this</w:t>
      </w:r>
      <w:r>
        <w:rPr>
          <w:spacing w:val="-8"/>
          <w:sz w:val="24"/>
        </w:rPr>
        <w:t xml:space="preserve"> </w:t>
      </w:r>
      <w:r>
        <w:rPr>
          <w:sz w:val="24"/>
        </w:rPr>
        <w:t>is</w:t>
      </w:r>
      <w:r>
        <w:rPr>
          <w:spacing w:val="-3"/>
          <w:sz w:val="24"/>
        </w:rPr>
        <w:t xml:space="preserve"> </w:t>
      </w:r>
      <w:r>
        <w:rPr>
          <w:sz w:val="24"/>
        </w:rPr>
        <w:t>a</w:t>
      </w:r>
      <w:r>
        <w:rPr>
          <w:spacing w:val="-4"/>
          <w:sz w:val="24"/>
        </w:rPr>
        <w:t xml:space="preserve"> </w:t>
      </w:r>
      <w:r>
        <w:rPr>
          <w:sz w:val="24"/>
        </w:rPr>
        <w:t>military</w:t>
      </w:r>
      <w:r>
        <w:rPr>
          <w:spacing w:val="-5"/>
          <w:sz w:val="24"/>
        </w:rPr>
        <w:t xml:space="preserve"> </w:t>
      </w:r>
      <w:r>
        <w:rPr>
          <w:sz w:val="24"/>
        </w:rPr>
        <w:t>posting</w:t>
      </w:r>
      <w:r>
        <w:rPr>
          <w:spacing w:val="-3"/>
          <w:sz w:val="24"/>
        </w:rPr>
        <w:t xml:space="preserve"> </w:t>
      </w:r>
      <w:r>
        <w:rPr>
          <w:sz w:val="24"/>
        </w:rPr>
        <w:t>but</w:t>
      </w:r>
      <w:r>
        <w:rPr>
          <w:spacing w:val="-1"/>
          <w:sz w:val="24"/>
        </w:rPr>
        <w:t xml:space="preserve"> </w:t>
      </w:r>
      <w:r>
        <w:rPr>
          <w:sz w:val="24"/>
        </w:rPr>
        <w:t>the</w:t>
      </w:r>
      <w:r>
        <w:rPr>
          <w:spacing w:val="-5"/>
          <w:sz w:val="24"/>
        </w:rPr>
        <w:t xml:space="preserve"> </w:t>
      </w:r>
      <w:r>
        <w:rPr>
          <w:sz w:val="24"/>
        </w:rPr>
        <w:t>new</w:t>
      </w:r>
      <w:r>
        <w:rPr>
          <w:spacing w:val="-2"/>
          <w:sz w:val="24"/>
        </w:rPr>
        <w:t xml:space="preserve"> </w:t>
      </w:r>
      <w:r>
        <w:rPr>
          <w:sz w:val="24"/>
        </w:rPr>
        <w:t>quarter</w:t>
      </w:r>
      <w:r>
        <w:rPr>
          <w:spacing w:val="-4"/>
          <w:sz w:val="24"/>
        </w:rPr>
        <w:t xml:space="preserve"> </w:t>
      </w:r>
      <w:r>
        <w:rPr>
          <w:sz w:val="24"/>
        </w:rPr>
        <w:t>has</w:t>
      </w:r>
      <w:r>
        <w:rPr>
          <w:spacing w:val="-6"/>
          <w:sz w:val="24"/>
        </w:rPr>
        <w:t xml:space="preserve"> </w:t>
      </w:r>
      <w:r>
        <w:rPr>
          <w:sz w:val="24"/>
        </w:rPr>
        <w:t>not</w:t>
      </w:r>
      <w:r>
        <w:rPr>
          <w:spacing w:val="-3"/>
          <w:sz w:val="24"/>
        </w:rPr>
        <w:t xml:space="preserve"> </w:t>
      </w:r>
      <w:r>
        <w:rPr>
          <w:sz w:val="24"/>
        </w:rPr>
        <w:t>yet</w:t>
      </w:r>
      <w:r>
        <w:rPr>
          <w:spacing w:val="-5"/>
          <w:sz w:val="24"/>
        </w:rPr>
        <w:t xml:space="preserve"> </w:t>
      </w:r>
      <w:r>
        <w:rPr>
          <w:sz w:val="24"/>
        </w:rPr>
        <w:t>been</w:t>
      </w:r>
      <w:r>
        <w:rPr>
          <w:spacing w:val="1"/>
          <w:sz w:val="24"/>
        </w:rPr>
        <w:t xml:space="preserve"> </w:t>
      </w:r>
      <w:r>
        <w:rPr>
          <w:spacing w:val="-2"/>
          <w:sz w:val="24"/>
        </w:rPr>
        <w:t>notified.</w:t>
      </w:r>
    </w:p>
    <w:p w14:paraId="42458C2D" w14:textId="77777777" w:rsidR="001E00D4" w:rsidRDefault="00F2090A">
      <w:pPr>
        <w:pStyle w:val="BodyText"/>
        <w:spacing w:before="290"/>
        <w:ind w:left="213" w:right="947"/>
        <w:jc w:val="both"/>
      </w:pPr>
      <w:r>
        <w:t>Parents may also</w:t>
      </w:r>
      <w:r>
        <w:rPr>
          <w:spacing w:val="-3"/>
        </w:rPr>
        <w:t xml:space="preserve"> </w:t>
      </w:r>
      <w:r>
        <w:t>be</w:t>
      </w:r>
      <w:r>
        <w:rPr>
          <w:spacing w:val="-4"/>
        </w:rPr>
        <w:t xml:space="preserve"> </w:t>
      </w:r>
      <w:r>
        <w:t>asked to</w:t>
      </w:r>
      <w:r>
        <w:rPr>
          <w:spacing w:val="-2"/>
        </w:rPr>
        <w:t xml:space="preserve"> </w:t>
      </w:r>
      <w:r>
        <w:t>provide</w:t>
      </w:r>
      <w:r>
        <w:rPr>
          <w:spacing w:val="-3"/>
        </w:rPr>
        <w:t xml:space="preserve"> </w:t>
      </w:r>
      <w:r>
        <w:t>proof of address</w:t>
      </w:r>
      <w:r>
        <w:rPr>
          <w:spacing w:val="-1"/>
        </w:rPr>
        <w:t xml:space="preserve"> </w:t>
      </w:r>
      <w:r>
        <w:t>from</w:t>
      </w:r>
      <w:r>
        <w:rPr>
          <w:spacing w:val="-2"/>
        </w:rPr>
        <w:t xml:space="preserve"> </w:t>
      </w:r>
      <w:r>
        <w:t>correspondence they</w:t>
      </w:r>
      <w:r>
        <w:rPr>
          <w:spacing w:val="-1"/>
        </w:rPr>
        <w:t xml:space="preserve"> </w:t>
      </w:r>
      <w:r>
        <w:t>have</w:t>
      </w:r>
      <w:r>
        <w:rPr>
          <w:spacing w:val="-3"/>
        </w:rPr>
        <w:t xml:space="preserve"> </w:t>
      </w:r>
      <w:r>
        <w:t>received</w:t>
      </w:r>
      <w:r>
        <w:rPr>
          <w:spacing w:val="-1"/>
        </w:rPr>
        <w:t xml:space="preserve"> </w:t>
      </w:r>
      <w:r>
        <w:t>from HM</w:t>
      </w:r>
      <w:r>
        <w:rPr>
          <w:spacing w:val="-5"/>
        </w:rPr>
        <w:t xml:space="preserve"> </w:t>
      </w:r>
      <w:r>
        <w:t>Revenue</w:t>
      </w:r>
      <w:r>
        <w:rPr>
          <w:spacing w:val="-5"/>
        </w:rPr>
        <w:t xml:space="preserve"> </w:t>
      </w:r>
      <w:r>
        <w:t>&amp;</w:t>
      </w:r>
      <w:r>
        <w:rPr>
          <w:spacing w:val="-9"/>
        </w:rPr>
        <w:t xml:space="preserve"> </w:t>
      </w:r>
      <w:r>
        <w:t>Customs,</w:t>
      </w:r>
      <w:r>
        <w:rPr>
          <w:spacing w:val="-13"/>
        </w:rPr>
        <w:t xml:space="preserve"> </w:t>
      </w:r>
      <w:r>
        <w:t>Child</w:t>
      </w:r>
      <w:r>
        <w:rPr>
          <w:spacing w:val="-4"/>
        </w:rPr>
        <w:t xml:space="preserve"> </w:t>
      </w:r>
      <w:r>
        <w:t>Benefit</w:t>
      </w:r>
      <w:r>
        <w:rPr>
          <w:spacing w:val="-9"/>
        </w:rPr>
        <w:t xml:space="preserve"> </w:t>
      </w:r>
      <w:r>
        <w:t>Division</w:t>
      </w:r>
      <w:r>
        <w:rPr>
          <w:spacing w:val="-6"/>
        </w:rPr>
        <w:t xml:space="preserve"> </w:t>
      </w:r>
      <w:r>
        <w:t>or</w:t>
      </w:r>
      <w:r>
        <w:rPr>
          <w:spacing w:val="-13"/>
        </w:rPr>
        <w:t xml:space="preserve"> </w:t>
      </w:r>
      <w:r>
        <w:t>Tax</w:t>
      </w:r>
      <w:r>
        <w:rPr>
          <w:spacing w:val="-9"/>
        </w:rPr>
        <w:t xml:space="preserve"> </w:t>
      </w:r>
      <w:r>
        <w:t>Credits</w:t>
      </w:r>
      <w:r>
        <w:rPr>
          <w:spacing w:val="-10"/>
        </w:rPr>
        <w:t xml:space="preserve"> </w:t>
      </w:r>
      <w:r>
        <w:t>Division.</w:t>
      </w:r>
      <w:r>
        <w:rPr>
          <w:spacing w:val="-8"/>
        </w:rPr>
        <w:t xml:space="preserve"> </w:t>
      </w:r>
      <w:r>
        <w:t>Such</w:t>
      </w:r>
      <w:r>
        <w:rPr>
          <w:spacing w:val="-7"/>
        </w:rPr>
        <w:t xml:space="preserve"> </w:t>
      </w:r>
      <w:r>
        <w:t>correspondence</w:t>
      </w:r>
      <w:r>
        <w:rPr>
          <w:spacing w:val="-10"/>
        </w:rPr>
        <w:t xml:space="preserve"> </w:t>
      </w:r>
      <w:r>
        <w:t>must</w:t>
      </w:r>
      <w:r>
        <w:rPr>
          <w:spacing w:val="-10"/>
        </w:rPr>
        <w:t xml:space="preserve"> </w:t>
      </w:r>
      <w:r>
        <w:t>pre-date the application you have made.</w:t>
      </w:r>
    </w:p>
    <w:p w14:paraId="011F728B" w14:textId="77777777" w:rsidR="001E00D4" w:rsidRDefault="001E00D4">
      <w:pPr>
        <w:pStyle w:val="BodyText"/>
        <w:spacing w:before="2"/>
      </w:pPr>
    </w:p>
    <w:p w14:paraId="2E79E9F5" w14:textId="77777777" w:rsidR="001E00D4" w:rsidRDefault="00F2090A">
      <w:pPr>
        <w:pStyle w:val="BodyText"/>
        <w:ind w:left="213"/>
        <w:jc w:val="both"/>
      </w:pPr>
      <w:r>
        <w:t>The</w:t>
      </w:r>
      <w:r>
        <w:rPr>
          <w:spacing w:val="-8"/>
        </w:rPr>
        <w:t xml:space="preserve"> </w:t>
      </w:r>
      <w:r>
        <w:t>Local</w:t>
      </w:r>
      <w:r>
        <w:rPr>
          <w:spacing w:val="-5"/>
        </w:rPr>
        <w:t xml:space="preserve"> </w:t>
      </w:r>
      <w:r>
        <w:t>Authority</w:t>
      </w:r>
      <w:r>
        <w:rPr>
          <w:spacing w:val="-9"/>
        </w:rPr>
        <w:t xml:space="preserve"> </w:t>
      </w:r>
      <w:r>
        <w:t>will</w:t>
      </w:r>
      <w:r>
        <w:rPr>
          <w:spacing w:val="-6"/>
        </w:rPr>
        <w:t xml:space="preserve"> </w:t>
      </w:r>
      <w:r>
        <w:t>act</w:t>
      </w:r>
      <w:r>
        <w:rPr>
          <w:spacing w:val="-4"/>
        </w:rPr>
        <w:t xml:space="preserve"> </w:t>
      </w:r>
      <w:r>
        <w:t>as</w:t>
      </w:r>
      <w:r>
        <w:rPr>
          <w:spacing w:val="-5"/>
        </w:rPr>
        <w:t xml:space="preserve"> </w:t>
      </w:r>
      <w:r>
        <w:t>the</w:t>
      </w:r>
      <w:r>
        <w:rPr>
          <w:spacing w:val="-6"/>
        </w:rPr>
        <w:t xml:space="preserve"> </w:t>
      </w:r>
      <w:r>
        <w:t>school’s</w:t>
      </w:r>
      <w:r>
        <w:rPr>
          <w:spacing w:val="-7"/>
        </w:rPr>
        <w:t xml:space="preserve"> </w:t>
      </w:r>
      <w:r>
        <w:t>agent</w:t>
      </w:r>
      <w:r>
        <w:rPr>
          <w:spacing w:val="-3"/>
        </w:rPr>
        <w:t xml:space="preserve"> </w:t>
      </w:r>
      <w:r>
        <w:t>in</w:t>
      </w:r>
      <w:r>
        <w:rPr>
          <w:spacing w:val="-4"/>
        </w:rPr>
        <w:t xml:space="preserve"> </w:t>
      </w:r>
      <w:r>
        <w:t>establishing</w:t>
      </w:r>
      <w:r>
        <w:rPr>
          <w:spacing w:val="-5"/>
        </w:rPr>
        <w:t xml:space="preserve"> </w:t>
      </w:r>
      <w:r>
        <w:t>a</w:t>
      </w:r>
      <w:r>
        <w:rPr>
          <w:spacing w:val="-7"/>
        </w:rPr>
        <w:t xml:space="preserve"> </w:t>
      </w:r>
      <w:r>
        <w:t>child’s</w:t>
      </w:r>
      <w:r>
        <w:rPr>
          <w:spacing w:val="-4"/>
        </w:rPr>
        <w:t xml:space="preserve"> </w:t>
      </w:r>
      <w:r>
        <w:rPr>
          <w:spacing w:val="-2"/>
        </w:rPr>
        <w:t>address.</w:t>
      </w:r>
    </w:p>
    <w:p w14:paraId="16111CF9" w14:textId="77777777" w:rsidR="001E00D4" w:rsidRDefault="001E00D4">
      <w:pPr>
        <w:pStyle w:val="BodyText"/>
        <w:jc w:val="both"/>
        <w:sectPr w:rsidR="001E00D4">
          <w:pgSz w:w="11930" w:h="16860"/>
          <w:pgMar w:top="1420" w:right="0" w:bottom="980" w:left="850" w:header="235" w:footer="632" w:gutter="0"/>
          <w:cols w:space="720"/>
        </w:sectPr>
      </w:pPr>
    </w:p>
    <w:p w14:paraId="29912794" w14:textId="77777777" w:rsidR="001E00D4" w:rsidRDefault="00F2090A">
      <w:pPr>
        <w:pStyle w:val="Heading1"/>
        <w:spacing w:before="295"/>
        <w:ind w:left="213"/>
        <w:jc w:val="both"/>
      </w:pPr>
      <w:bookmarkStart w:id="14" w:name="_bookmark13"/>
      <w:bookmarkEnd w:id="14"/>
      <w:r>
        <w:lastRenderedPageBreak/>
        <w:t>MULTIPLE</w:t>
      </w:r>
      <w:r>
        <w:rPr>
          <w:spacing w:val="-12"/>
        </w:rPr>
        <w:t xml:space="preserve"> </w:t>
      </w:r>
      <w:r>
        <w:rPr>
          <w:spacing w:val="-2"/>
        </w:rPr>
        <w:t>ADDRESSES</w:t>
      </w:r>
    </w:p>
    <w:p w14:paraId="40A833EB" w14:textId="77777777" w:rsidR="001E00D4" w:rsidRDefault="00F2090A">
      <w:pPr>
        <w:pStyle w:val="BodyText"/>
        <w:ind w:left="213" w:right="956"/>
        <w:jc w:val="both"/>
      </w:pPr>
      <w:r>
        <w:rPr>
          <w:color w:val="161616"/>
        </w:rPr>
        <w:t>Where</w:t>
      </w:r>
      <w:r>
        <w:rPr>
          <w:color w:val="161616"/>
          <w:spacing w:val="-5"/>
        </w:rPr>
        <w:t xml:space="preserve"> </w:t>
      </w:r>
      <w:r>
        <w:rPr>
          <w:color w:val="161616"/>
        </w:rPr>
        <w:t>children</w:t>
      </w:r>
      <w:r>
        <w:rPr>
          <w:color w:val="161616"/>
          <w:spacing w:val="-4"/>
        </w:rPr>
        <w:t xml:space="preserve"> </w:t>
      </w:r>
      <w:r>
        <w:rPr>
          <w:color w:val="161616"/>
        </w:rPr>
        <w:t>spend</w:t>
      </w:r>
      <w:r>
        <w:rPr>
          <w:color w:val="161616"/>
          <w:spacing w:val="-10"/>
        </w:rPr>
        <w:t xml:space="preserve"> </w:t>
      </w:r>
      <w:r>
        <w:rPr>
          <w:color w:val="161616"/>
        </w:rPr>
        <w:t>time</w:t>
      </w:r>
      <w:r>
        <w:rPr>
          <w:color w:val="161616"/>
          <w:spacing w:val="-5"/>
        </w:rPr>
        <w:t xml:space="preserve"> </w:t>
      </w:r>
      <w:r>
        <w:rPr>
          <w:color w:val="161616"/>
        </w:rPr>
        <w:t>with</w:t>
      </w:r>
      <w:r>
        <w:rPr>
          <w:color w:val="161616"/>
          <w:spacing w:val="-9"/>
        </w:rPr>
        <w:t xml:space="preserve"> </w:t>
      </w:r>
      <w:r>
        <w:rPr>
          <w:color w:val="161616"/>
        </w:rPr>
        <w:t>parents</w:t>
      </w:r>
      <w:r>
        <w:rPr>
          <w:color w:val="161616"/>
          <w:spacing w:val="-8"/>
        </w:rPr>
        <w:t xml:space="preserve"> </w:t>
      </w:r>
      <w:r>
        <w:rPr>
          <w:color w:val="161616"/>
        </w:rPr>
        <w:t>at</w:t>
      </w:r>
      <w:r>
        <w:rPr>
          <w:color w:val="161616"/>
          <w:spacing w:val="-5"/>
        </w:rPr>
        <w:t xml:space="preserve"> </w:t>
      </w:r>
      <w:r>
        <w:rPr>
          <w:color w:val="161616"/>
        </w:rPr>
        <w:t>more</w:t>
      </w:r>
      <w:r>
        <w:rPr>
          <w:color w:val="161616"/>
          <w:spacing w:val="-10"/>
        </w:rPr>
        <w:t xml:space="preserve"> </w:t>
      </w:r>
      <w:r>
        <w:rPr>
          <w:color w:val="161616"/>
        </w:rPr>
        <w:t>than</w:t>
      </w:r>
      <w:r>
        <w:rPr>
          <w:color w:val="161616"/>
          <w:spacing w:val="-5"/>
        </w:rPr>
        <w:t xml:space="preserve"> </w:t>
      </w:r>
      <w:r>
        <w:rPr>
          <w:color w:val="161616"/>
        </w:rPr>
        <w:t>one</w:t>
      </w:r>
      <w:r>
        <w:rPr>
          <w:color w:val="161616"/>
          <w:spacing w:val="-8"/>
        </w:rPr>
        <w:t xml:space="preserve"> </w:t>
      </w:r>
      <w:r>
        <w:rPr>
          <w:color w:val="161616"/>
        </w:rPr>
        <w:t>address</w:t>
      </w:r>
      <w:r>
        <w:rPr>
          <w:color w:val="161616"/>
          <w:spacing w:val="-11"/>
        </w:rPr>
        <w:t xml:space="preserve"> </w:t>
      </w:r>
      <w:r>
        <w:rPr>
          <w:color w:val="161616"/>
        </w:rPr>
        <w:t>then</w:t>
      </w:r>
      <w:r>
        <w:rPr>
          <w:color w:val="161616"/>
          <w:spacing w:val="-5"/>
        </w:rPr>
        <w:t xml:space="preserve"> </w:t>
      </w:r>
      <w:r>
        <w:rPr>
          <w:color w:val="161616"/>
        </w:rPr>
        <w:t>the</w:t>
      </w:r>
      <w:r>
        <w:rPr>
          <w:color w:val="161616"/>
          <w:spacing w:val="-6"/>
        </w:rPr>
        <w:t xml:space="preserve"> </w:t>
      </w:r>
      <w:r>
        <w:rPr>
          <w:color w:val="161616"/>
        </w:rPr>
        <w:t>address</w:t>
      </w:r>
      <w:r>
        <w:rPr>
          <w:color w:val="161616"/>
          <w:spacing w:val="-8"/>
        </w:rPr>
        <w:t xml:space="preserve"> </w:t>
      </w:r>
      <w:r>
        <w:rPr>
          <w:color w:val="161616"/>
        </w:rPr>
        <w:t>given</w:t>
      </w:r>
      <w:r>
        <w:rPr>
          <w:color w:val="161616"/>
          <w:spacing w:val="-9"/>
        </w:rPr>
        <w:t xml:space="preserve"> </w:t>
      </w:r>
      <w:r>
        <w:rPr>
          <w:color w:val="161616"/>
        </w:rPr>
        <w:t>on</w:t>
      </w:r>
      <w:r>
        <w:rPr>
          <w:color w:val="161616"/>
          <w:spacing w:val="-10"/>
        </w:rPr>
        <w:t xml:space="preserve"> </w:t>
      </w:r>
      <w:r>
        <w:rPr>
          <w:color w:val="161616"/>
        </w:rPr>
        <w:t>the</w:t>
      </w:r>
      <w:r>
        <w:rPr>
          <w:color w:val="161616"/>
          <w:spacing w:val="-13"/>
        </w:rPr>
        <w:t xml:space="preserve"> </w:t>
      </w:r>
      <w:r>
        <w:rPr>
          <w:color w:val="161616"/>
        </w:rPr>
        <w:t>form should be the one that they live at (i.e., sleep at) for most term-time school nights (Sunday night to Thursday night).</w:t>
      </w:r>
    </w:p>
    <w:p w14:paraId="0FDC83B8" w14:textId="77777777" w:rsidR="001E00D4" w:rsidRDefault="00F2090A">
      <w:pPr>
        <w:pStyle w:val="BodyText"/>
        <w:spacing w:before="284"/>
        <w:ind w:left="213" w:right="964"/>
        <w:jc w:val="both"/>
      </w:pPr>
      <w:r>
        <w:rPr>
          <w:color w:val="161616"/>
        </w:rPr>
        <w:t xml:space="preserve">If children spend </w:t>
      </w:r>
      <w:r>
        <w:rPr>
          <w:color w:val="161616"/>
        </w:rPr>
        <w:t>time equally at different addresses, then the address we will use for admissions purposes</w:t>
      </w:r>
      <w:r>
        <w:rPr>
          <w:color w:val="161616"/>
          <w:spacing w:val="-1"/>
        </w:rPr>
        <w:t xml:space="preserve"> </w:t>
      </w:r>
      <w:r>
        <w:rPr>
          <w:color w:val="161616"/>
        </w:rPr>
        <w:t>will</w:t>
      </w:r>
      <w:r>
        <w:rPr>
          <w:color w:val="161616"/>
          <w:spacing w:val="-1"/>
        </w:rPr>
        <w:t xml:space="preserve"> </w:t>
      </w:r>
      <w:r>
        <w:rPr>
          <w:color w:val="161616"/>
        </w:rPr>
        <w:t>be</w:t>
      </w:r>
      <w:r>
        <w:rPr>
          <w:color w:val="161616"/>
          <w:spacing w:val="-1"/>
        </w:rPr>
        <w:t xml:space="preserve"> </w:t>
      </w:r>
      <w:r>
        <w:rPr>
          <w:color w:val="161616"/>
        </w:rPr>
        <w:t>the one</w:t>
      </w:r>
      <w:r>
        <w:rPr>
          <w:color w:val="161616"/>
          <w:spacing w:val="-2"/>
        </w:rPr>
        <w:t xml:space="preserve"> </w:t>
      </w:r>
      <w:r>
        <w:rPr>
          <w:color w:val="161616"/>
        </w:rPr>
        <w:t xml:space="preserve">registered for child benefit. We will request proof of the </w:t>
      </w:r>
      <w:r>
        <w:t>registered address, which must pre-date the application.</w:t>
      </w:r>
    </w:p>
    <w:p w14:paraId="19B5F4A0" w14:textId="77777777" w:rsidR="001E00D4" w:rsidRDefault="001E00D4">
      <w:pPr>
        <w:pStyle w:val="BodyText"/>
        <w:spacing w:before="1"/>
      </w:pPr>
    </w:p>
    <w:p w14:paraId="74765C3D" w14:textId="77777777" w:rsidR="001E00D4" w:rsidRDefault="00F2090A">
      <w:pPr>
        <w:pStyle w:val="BodyText"/>
        <w:ind w:left="213"/>
        <w:jc w:val="both"/>
      </w:pPr>
      <w:r>
        <w:t>The</w:t>
      </w:r>
      <w:r>
        <w:rPr>
          <w:spacing w:val="-6"/>
        </w:rPr>
        <w:t xml:space="preserve"> </w:t>
      </w:r>
      <w:r>
        <w:t>Local</w:t>
      </w:r>
      <w:r>
        <w:rPr>
          <w:spacing w:val="-4"/>
        </w:rPr>
        <w:t xml:space="preserve"> </w:t>
      </w:r>
      <w:r>
        <w:t>Authority</w:t>
      </w:r>
      <w:r>
        <w:rPr>
          <w:spacing w:val="-9"/>
        </w:rPr>
        <w:t xml:space="preserve"> </w:t>
      </w:r>
      <w:r>
        <w:t>will</w:t>
      </w:r>
      <w:r>
        <w:rPr>
          <w:spacing w:val="-6"/>
        </w:rPr>
        <w:t xml:space="preserve"> </w:t>
      </w:r>
      <w:r>
        <w:t>act</w:t>
      </w:r>
      <w:r>
        <w:rPr>
          <w:spacing w:val="-3"/>
        </w:rPr>
        <w:t xml:space="preserve"> </w:t>
      </w:r>
      <w:r>
        <w:t>as</w:t>
      </w:r>
      <w:r>
        <w:rPr>
          <w:spacing w:val="-4"/>
        </w:rPr>
        <w:t xml:space="preserve"> </w:t>
      </w:r>
      <w:r>
        <w:t>the</w:t>
      </w:r>
      <w:r>
        <w:rPr>
          <w:spacing w:val="-7"/>
        </w:rPr>
        <w:t xml:space="preserve"> </w:t>
      </w:r>
      <w:r>
        <w:t>school’s</w:t>
      </w:r>
      <w:r>
        <w:rPr>
          <w:spacing w:val="-6"/>
        </w:rPr>
        <w:t xml:space="preserve"> </w:t>
      </w:r>
      <w:r>
        <w:t>agent</w:t>
      </w:r>
      <w:r>
        <w:rPr>
          <w:spacing w:val="-3"/>
        </w:rPr>
        <w:t xml:space="preserve"> </w:t>
      </w:r>
      <w:r>
        <w:t>in</w:t>
      </w:r>
      <w:r>
        <w:rPr>
          <w:spacing w:val="-3"/>
        </w:rPr>
        <w:t xml:space="preserve"> </w:t>
      </w:r>
      <w:r>
        <w:t>establishing</w:t>
      </w:r>
      <w:r>
        <w:rPr>
          <w:spacing w:val="-7"/>
        </w:rPr>
        <w:t xml:space="preserve"> </w:t>
      </w:r>
      <w:r>
        <w:t>the</w:t>
      </w:r>
      <w:r>
        <w:rPr>
          <w:spacing w:val="-6"/>
        </w:rPr>
        <w:t xml:space="preserve"> </w:t>
      </w:r>
      <w:r>
        <w:t>home</w:t>
      </w:r>
      <w:r>
        <w:rPr>
          <w:spacing w:val="-6"/>
        </w:rPr>
        <w:t xml:space="preserve"> </w:t>
      </w:r>
      <w:r>
        <w:rPr>
          <w:spacing w:val="-2"/>
        </w:rPr>
        <w:t>address.</w:t>
      </w:r>
    </w:p>
    <w:p w14:paraId="7BBD8040" w14:textId="77777777" w:rsidR="001E00D4" w:rsidRDefault="001E00D4">
      <w:pPr>
        <w:pStyle w:val="BodyText"/>
        <w:spacing w:before="60"/>
      </w:pPr>
    </w:p>
    <w:p w14:paraId="2FEE0D43" w14:textId="77777777" w:rsidR="001E00D4" w:rsidRDefault="00F2090A">
      <w:pPr>
        <w:pStyle w:val="Heading1"/>
        <w:ind w:left="213"/>
        <w:jc w:val="both"/>
      </w:pPr>
      <w:bookmarkStart w:id="15" w:name="_bookmark14"/>
      <w:bookmarkEnd w:id="15"/>
      <w:r>
        <w:t>FRAUDULENT</w:t>
      </w:r>
      <w:r>
        <w:rPr>
          <w:spacing w:val="-14"/>
        </w:rPr>
        <w:t xml:space="preserve"> </w:t>
      </w:r>
      <w:r>
        <w:rPr>
          <w:spacing w:val="-2"/>
        </w:rPr>
        <w:t>APPLICATIONS</w:t>
      </w:r>
    </w:p>
    <w:p w14:paraId="5A7FA079" w14:textId="77777777" w:rsidR="001E00D4" w:rsidRDefault="00F2090A">
      <w:pPr>
        <w:pStyle w:val="BodyText"/>
        <w:ind w:left="213" w:right="954"/>
        <w:jc w:val="both"/>
      </w:pPr>
      <w:r>
        <w:t>If</w:t>
      </w:r>
      <w:r>
        <w:rPr>
          <w:spacing w:val="-14"/>
        </w:rPr>
        <w:t xml:space="preserve"> </w:t>
      </w:r>
      <w:r>
        <w:t>a</w:t>
      </w:r>
      <w:r>
        <w:rPr>
          <w:spacing w:val="-14"/>
        </w:rPr>
        <w:t xml:space="preserve"> </w:t>
      </w:r>
      <w:r>
        <w:t>place</w:t>
      </w:r>
      <w:r>
        <w:rPr>
          <w:spacing w:val="-13"/>
        </w:rPr>
        <w:t xml:space="preserve"> </w:t>
      </w:r>
      <w:r>
        <w:t>has</w:t>
      </w:r>
      <w:r>
        <w:rPr>
          <w:spacing w:val="-14"/>
        </w:rPr>
        <w:t xml:space="preserve"> </w:t>
      </w:r>
      <w:r>
        <w:t>been</w:t>
      </w:r>
      <w:r>
        <w:rPr>
          <w:spacing w:val="-13"/>
        </w:rPr>
        <w:t xml:space="preserve"> </w:t>
      </w:r>
      <w:r>
        <w:t>obtained</w:t>
      </w:r>
      <w:r>
        <w:rPr>
          <w:spacing w:val="-14"/>
        </w:rPr>
        <w:t xml:space="preserve"> </w:t>
      </w:r>
      <w:r>
        <w:t>based</w:t>
      </w:r>
      <w:r>
        <w:rPr>
          <w:spacing w:val="-13"/>
        </w:rPr>
        <w:t xml:space="preserve"> </w:t>
      </w:r>
      <w:r>
        <w:t>on</w:t>
      </w:r>
      <w:r>
        <w:rPr>
          <w:spacing w:val="-14"/>
        </w:rPr>
        <w:t xml:space="preserve"> </w:t>
      </w:r>
      <w:r>
        <w:t>a</w:t>
      </w:r>
      <w:r>
        <w:rPr>
          <w:spacing w:val="-14"/>
        </w:rPr>
        <w:t xml:space="preserve"> </w:t>
      </w:r>
      <w:r>
        <w:t>fraudulent</w:t>
      </w:r>
      <w:r>
        <w:rPr>
          <w:spacing w:val="-13"/>
        </w:rPr>
        <w:t xml:space="preserve"> </w:t>
      </w:r>
      <w:r>
        <w:t>or</w:t>
      </w:r>
      <w:r>
        <w:rPr>
          <w:spacing w:val="-14"/>
        </w:rPr>
        <w:t xml:space="preserve"> </w:t>
      </w:r>
      <w:r>
        <w:t>intentionally</w:t>
      </w:r>
      <w:r>
        <w:rPr>
          <w:spacing w:val="-13"/>
        </w:rPr>
        <w:t xml:space="preserve"> </w:t>
      </w:r>
      <w:r>
        <w:t>misleading</w:t>
      </w:r>
      <w:r>
        <w:rPr>
          <w:spacing w:val="-14"/>
        </w:rPr>
        <w:t xml:space="preserve"> </w:t>
      </w:r>
      <w:r>
        <w:t>application</w:t>
      </w:r>
      <w:r>
        <w:rPr>
          <w:spacing w:val="-13"/>
        </w:rPr>
        <w:t xml:space="preserve"> </w:t>
      </w:r>
      <w:r>
        <w:t>(for</w:t>
      </w:r>
      <w:r>
        <w:rPr>
          <w:spacing w:val="-14"/>
        </w:rPr>
        <w:t xml:space="preserve"> </w:t>
      </w:r>
      <w:r>
        <w:t>example, a false claim to residence in a designated/ catchment area) and this resu</w:t>
      </w:r>
      <w:r>
        <w:t>lts in the denial of a place to a child with a stronger claim, the admission authority for the school may withdraw the offer of the place. This follows the guidance in</w:t>
      </w:r>
      <w:r>
        <w:rPr>
          <w:spacing w:val="40"/>
        </w:rPr>
        <w:t xml:space="preserve"> </w:t>
      </w:r>
      <w:r>
        <w:t>paragraphs</w:t>
      </w:r>
    </w:p>
    <w:p w14:paraId="6D3C39B1" w14:textId="77777777" w:rsidR="001E00D4" w:rsidRDefault="00F2090A">
      <w:pPr>
        <w:pStyle w:val="BodyText"/>
        <w:ind w:left="213" w:right="976"/>
        <w:jc w:val="both"/>
      </w:pPr>
      <w:r>
        <w:t xml:space="preserve">2.12 and 2.13 of the School Admissions Code (December 2014) published by the Department for </w:t>
      </w:r>
      <w:r>
        <w:rPr>
          <w:spacing w:val="-2"/>
        </w:rPr>
        <w:t>Education:</w:t>
      </w:r>
    </w:p>
    <w:p w14:paraId="3A7E1F2E" w14:textId="77777777" w:rsidR="001E00D4" w:rsidRDefault="00F2090A">
      <w:pPr>
        <w:pStyle w:val="BodyText"/>
        <w:spacing w:before="284"/>
        <w:ind w:left="354" w:right="1513"/>
        <w:jc w:val="both"/>
      </w:pPr>
      <w:r>
        <w:t>“[2.12]</w:t>
      </w:r>
      <w:r>
        <w:rPr>
          <w:spacing w:val="-5"/>
        </w:rPr>
        <w:t xml:space="preserve"> </w:t>
      </w:r>
      <w:r>
        <w:t>An</w:t>
      </w:r>
      <w:r>
        <w:rPr>
          <w:spacing w:val="-8"/>
        </w:rPr>
        <w:t xml:space="preserve"> </w:t>
      </w:r>
      <w:r>
        <w:t>admission</w:t>
      </w:r>
      <w:r>
        <w:rPr>
          <w:spacing w:val="-6"/>
        </w:rPr>
        <w:t xml:space="preserve"> </w:t>
      </w:r>
      <w:r>
        <w:t>authority</w:t>
      </w:r>
      <w:r>
        <w:rPr>
          <w:spacing w:val="-8"/>
        </w:rPr>
        <w:t xml:space="preserve"> </w:t>
      </w:r>
      <w:r>
        <w:rPr>
          <w:b/>
        </w:rPr>
        <w:t>must</w:t>
      </w:r>
      <w:r>
        <w:rPr>
          <w:b/>
          <w:spacing w:val="-13"/>
        </w:rPr>
        <w:t xml:space="preserve"> </w:t>
      </w:r>
      <w:r>
        <w:rPr>
          <w:b/>
        </w:rPr>
        <w:t>not</w:t>
      </w:r>
      <w:r>
        <w:rPr>
          <w:b/>
          <w:spacing w:val="-8"/>
        </w:rPr>
        <w:t xml:space="preserve"> </w:t>
      </w:r>
      <w:r>
        <w:t>withdraw</w:t>
      </w:r>
      <w:r>
        <w:rPr>
          <w:spacing w:val="-4"/>
        </w:rPr>
        <w:t xml:space="preserve"> </w:t>
      </w:r>
      <w:r>
        <w:t>an</w:t>
      </w:r>
      <w:r>
        <w:rPr>
          <w:spacing w:val="-8"/>
        </w:rPr>
        <w:t xml:space="preserve"> </w:t>
      </w:r>
      <w:r>
        <w:t>offer</w:t>
      </w:r>
      <w:r>
        <w:rPr>
          <w:spacing w:val="-12"/>
        </w:rPr>
        <w:t xml:space="preserve"> </w:t>
      </w:r>
      <w:r>
        <w:t>of</w:t>
      </w:r>
      <w:r>
        <w:rPr>
          <w:spacing w:val="-10"/>
        </w:rPr>
        <w:t xml:space="preserve"> </w:t>
      </w:r>
      <w:r>
        <w:t>a</w:t>
      </w:r>
      <w:r>
        <w:rPr>
          <w:spacing w:val="-11"/>
        </w:rPr>
        <w:t xml:space="preserve"> </w:t>
      </w:r>
      <w:r>
        <w:t>place</w:t>
      </w:r>
      <w:r>
        <w:rPr>
          <w:spacing w:val="-13"/>
        </w:rPr>
        <w:t xml:space="preserve"> </w:t>
      </w:r>
      <w:r>
        <w:t>unless</w:t>
      </w:r>
      <w:r>
        <w:rPr>
          <w:spacing w:val="-9"/>
        </w:rPr>
        <w:t xml:space="preserve"> </w:t>
      </w:r>
      <w:r>
        <w:t>it</w:t>
      </w:r>
      <w:r>
        <w:rPr>
          <w:spacing w:val="-7"/>
        </w:rPr>
        <w:t xml:space="preserve"> </w:t>
      </w:r>
      <w:r>
        <w:t>has</w:t>
      </w:r>
      <w:r>
        <w:rPr>
          <w:spacing w:val="-10"/>
        </w:rPr>
        <w:t xml:space="preserve"> </w:t>
      </w:r>
      <w:r>
        <w:t>been</w:t>
      </w:r>
      <w:r>
        <w:rPr>
          <w:spacing w:val="-10"/>
        </w:rPr>
        <w:t xml:space="preserve"> </w:t>
      </w:r>
      <w:r>
        <w:t>offered in error, parents have not responded within a reasonable amount of time, or it is established that</w:t>
      </w:r>
      <w:r>
        <w:rPr>
          <w:spacing w:val="-14"/>
        </w:rPr>
        <w:t xml:space="preserve"> </w:t>
      </w:r>
      <w:r>
        <w:t>the</w:t>
      </w:r>
      <w:r>
        <w:rPr>
          <w:spacing w:val="-14"/>
        </w:rPr>
        <w:t xml:space="preserve"> </w:t>
      </w:r>
      <w:r>
        <w:t>offer</w:t>
      </w:r>
      <w:r>
        <w:rPr>
          <w:spacing w:val="-13"/>
        </w:rPr>
        <w:t xml:space="preserve"> </w:t>
      </w:r>
      <w:r>
        <w:t>was</w:t>
      </w:r>
      <w:r>
        <w:rPr>
          <w:spacing w:val="-14"/>
        </w:rPr>
        <w:t xml:space="preserve"> </w:t>
      </w:r>
      <w:r>
        <w:t>obtained</w:t>
      </w:r>
      <w:r>
        <w:rPr>
          <w:spacing w:val="-13"/>
        </w:rPr>
        <w:t xml:space="preserve"> </w:t>
      </w:r>
      <w:r>
        <w:t>through</w:t>
      </w:r>
      <w:r>
        <w:rPr>
          <w:spacing w:val="-14"/>
        </w:rPr>
        <w:t xml:space="preserve"> </w:t>
      </w:r>
      <w:r>
        <w:t>a</w:t>
      </w:r>
      <w:r>
        <w:rPr>
          <w:spacing w:val="-13"/>
        </w:rPr>
        <w:t xml:space="preserve"> </w:t>
      </w:r>
      <w:r>
        <w:t>fraudulent</w:t>
      </w:r>
      <w:r>
        <w:rPr>
          <w:spacing w:val="-14"/>
        </w:rPr>
        <w:t xml:space="preserve"> </w:t>
      </w:r>
      <w:r>
        <w:t>or</w:t>
      </w:r>
      <w:r>
        <w:rPr>
          <w:spacing w:val="-13"/>
        </w:rPr>
        <w:t xml:space="preserve"> </w:t>
      </w:r>
      <w:r>
        <w:t>intentionally</w:t>
      </w:r>
      <w:r>
        <w:rPr>
          <w:spacing w:val="-13"/>
        </w:rPr>
        <w:t xml:space="preserve"> </w:t>
      </w:r>
      <w:r>
        <w:t>misleading</w:t>
      </w:r>
      <w:r>
        <w:rPr>
          <w:spacing w:val="-13"/>
        </w:rPr>
        <w:t xml:space="preserve"> </w:t>
      </w:r>
      <w:r>
        <w:t>application.</w:t>
      </w:r>
      <w:r>
        <w:rPr>
          <w:spacing w:val="-12"/>
        </w:rPr>
        <w:t xml:space="preserve"> </w:t>
      </w:r>
      <w:r>
        <w:t>Where the parent has not responded to the offer, the admission a</w:t>
      </w:r>
      <w:r>
        <w:t xml:space="preserve">uthority </w:t>
      </w:r>
      <w:r>
        <w:rPr>
          <w:b/>
        </w:rPr>
        <w:t xml:space="preserve">must </w:t>
      </w:r>
      <w:r>
        <w:t xml:space="preserve">give the parent a further opportunity to respond and explain that the offer may be withdrawn if they do not. Where an offer is withdrawn based on misleading information, the application </w:t>
      </w:r>
      <w:r>
        <w:rPr>
          <w:b/>
        </w:rPr>
        <w:t xml:space="preserve">must </w:t>
      </w:r>
      <w:r>
        <w:t>be considered afresh, and a right of appeal offered</w:t>
      </w:r>
      <w:r>
        <w:t xml:space="preserve"> if an offer is refused.</w:t>
      </w:r>
    </w:p>
    <w:p w14:paraId="137F0680" w14:textId="77777777" w:rsidR="001E00D4" w:rsidRDefault="00F2090A">
      <w:pPr>
        <w:pStyle w:val="BodyText"/>
        <w:spacing w:before="292"/>
        <w:ind w:left="354" w:right="1516"/>
        <w:jc w:val="both"/>
      </w:pPr>
      <w:r>
        <w:t>[2.13]</w:t>
      </w:r>
      <w:r>
        <w:rPr>
          <w:spacing w:val="-5"/>
        </w:rPr>
        <w:t xml:space="preserve"> </w:t>
      </w:r>
      <w:r>
        <w:t>A</w:t>
      </w:r>
      <w:r>
        <w:rPr>
          <w:spacing w:val="-6"/>
        </w:rPr>
        <w:t xml:space="preserve"> </w:t>
      </w:r>
      <w:r>
        <w:t>school</w:t>
      </w:r>
      <w:r>
        <w:rPr>
          <w:spacing w:val="-3"/>
        </w:rPr>
        <w:t xml:space="preserve"> </w:t>
      </w:r>
      <w:r>
        <w:rPr>
          <w:b/>
        </w:rPr>
        <w:t>must</w:t>
      </w:r>
      <w:r>
        <w:rPr>
          <w:b/>
          <w:spacing w:val="-5"/>
        </w:rPr>
        <w:t xml:space="preserve"> </w:t>
      </w:r>
      <w:r>
        <w:rPr>
          <w:b/>
        </w:rPr>
        <w:t>not</w:t>
      </w:r>
      <w:r>
        <w:rPr>
          <w:b/>
          <w:spacing w:val="-5"/>
        </w:rPr>
        <w:t xml:space="preserve"> </w:t>
      </w:r>
      <w:r>
        <w:t>withdraw</w:t>
      </w:r>
      <w:r>
        <w:rPr>
          <w:spacing w:val="-1"/>
        </w:rPr>
        <w:t xml:space="preserve"> </w:t>
      </w:r>
      <w:r>
        <w:t>a</w:t>
      </w:r>
      <w:r>
        <w:rPr>
          <w:spacing w:val="-6"/>
        </w:rPr>
        <w:t xml:space="preserve"> </w:t>
      </w:r>
      <w:r>
        <w:t>place</w:t>
      </w:r>
      <w:r>
        <w:rPr>
          <w:spacing w:val="-6"/>
        </w:rPr>
        <w:t xml:space="preserve"> </w:t>
      </w:r>
      <w:r>
        <w:t>once</w:t>
      </w:r>
      <w:r>
        <w:rPr>
          <w:spacing w:val="-6"/>
        </w:rPr>
        <w:t xml:space="preserve"> </w:t>
      </w:r>
      <w:r>
        <w:t>a</w:t>
      </w:r>
      <w:r>
        <w:rPr>
          <w:spacing w:val="-9"/>
        </w:rPr>
        <w:t xml:space="preserve"> </w:t>
      </w:r>
      <w:r>
        <w:t>child</w:t>
      </w:r>
      <w:r>
        <w:rPr>
          <w:spacing w:val="-2"/>
        </w:rPr>
        <w:t xml:space="preserve"> </w:t>
      </w:r>
      <w:r>
        <w:t>has</w:t>
      </w:r>
      <w:r>
        <w:rPr>
          <w:spacing w:val="-6"/>
        </w:rPr>
        <w:t xml:space="preserve"> </w:t>
      </w:r>
      <w:r>
        <w:t>started at</w:t>
      </w:r>
      <w:r>
        <w:rPr>
          <w:spacing w:val="-3"/>
        </w:rPr>
        <w:t xml:space="preserve"> </w:t>
      </w:r>
      <w:r>
        <w:t>the</w:t>
      </w:r>
      <w:r>
        <w:rPr>
          <w:spacing w:val="-6"/>
        </w:rPr>
        <w:t xml:space="preserve"> </w:t>
      </w:r>
      <w:r>
        <w:t>school,</w:t>
      </w:r>
      <w:r>
        <w:rPr>
          <w:spacing w:val="-5"/>
        </w:rPr>
        <w:t xml:space="preserve"> </w:t>
      </w:r>
      <w:r>
        <w:t>except</w:t>
      </w:r>
      <w:r>
        <w:rPr>
          <w:spacing w:val="-7"/>
        </w:rPr>
        <w:t xml:space="preserve"> </w:t>
      </w:r>
      <w:r>
        <w:t>where that place</w:t>
      </w:r>
      <w:r>
        <w:rPr>
          <w:spacing w:val="-6"/>
        </w:rPr>
        <w:t xml:space="preserve"> </w:t>
      </w:r>
      <w:r>
        <w:t>was</w:t>
      </w:r>
      <w:r>
        <w:rPr>
          <w:spacing w:val="-6"/>
        </w:rPr>
        <w:t xml:space="preserve"> </w:t>
      </w:r>
      <w:r>
        <w:t>fraudulently obtained.</w:t>
      </w:r>
      <w:r>
        <w:rPr>
          <w:spacing w:val="-1"/>
        </w:rPr>
        <w:t xml:space="preserve"> </w:t>
      </w:r>
      <w:r>
        <w:t>In</w:t>
      </w:r>
      <w:r>
        <w:rPr>
          <w:spacing w:val="-3"/>
        </w:rPr>
        <w:t xml:space="preserve"> </w:t>
      </w:r>
      <w:r>
        <w:t>deciding</w:t>
      </w:r>
      <w:r>
        <w:rPr>
          <w:spacing w:val="-8"/>
        </w:rPr>
        <w:t xml:space="preserve"> </w:t>
      </w:r>
      <w:r>
        <w:t>whether</w:t>
      </w:r>
      <w:r>
        <w:rPr>
          <w:spacing w:val="-2"/>
        </w:rPr>
        <w:t xml:space="preserve"> </w:t>
      </w:r>
      <w:r>
        <w:t>to</w:t>
      </w:r>
      <w:r>
        <w:rPr>
          <w:spacing w:val="-1"/>
        </w:rPr>
        <w:t xml:space="preserve"> </w:t>
      </w:r>
      <w:r>
        <w:t>withdraw</w:t>
      </w:r>
      <w:r>
        <w:rPr>
          <w:spacing w:val="-1"/>
        </w:rPr>
        <w:t xml:space="preserve"> </w:t>
      </w:r>
      <w:r>
        <w:t>the</w:t>
      </w:r>
      <w:r>
        <w:rPr>
          <w:spacing w:val="-6"/>
        </w:rPr>
        <w:t xml:space="preserve"> </w:t>
      </w:r>
      <w:r>
        <w:t>place,</w:t>
      </w:r>
      <w:r>
        <w:rPr>
          <w:spacing w:val="-6"/>
        </w:rPr>
        <w:t xml:space="preserve"> </w:t>
      </w:r>
      <w:r>
        <w:t>the</w:t>
      </w:r>
      <w:r>
        <w:rPr>
          <w:spacing w:val="-3"/>
        </w:rPr>
        <w:t xml:space="preserve"> </w:t>
      </w:r>
      <w:r>
        <w:t>length</w:t>
      </w:r>
      <w:r>
        <w:rPr>
          <w:spacing w:val="-3"/>
        </w:rPr>
        <w:t xml:space="preserve"> </w:t>
      </w:r>
      <w:r>
        <w:t xml:space="preserve">of time that the child had been at the school </w:t>
      </w:r>
      <w:r>
        <w:rPr>
          <w:b/>
        </w:rPr>
        <w:t xml:space="preserve">must </w:t>
      </w:r>
      <w:r>
        <w:t>be considered. For example, it might be considered appropriate to withdraw the place if the child has been at the school for less than one term.”</w:t>
      </w:r>
    </w:p>
    <w:p w14:paraId="0B29075D" w14:textId="77777777" w:rsidR="001E00D4" w:rsidRDefault="001E00D4">
      <w:pPr>
        <w:pStyle w:val="BodyText"/>
        <w:spacing w:before="3"/>
      </w:pPr>
    </w:p>
    <w:p w14:paraId="400C2A5D" w14:textId="77777777" w:rsidR="001E00D4" w:rsidRDefault="00F2090A">
      <w:pPr>
        <w:pStyle w:val="BodyText"/>
        <w:ind w:left="213" w:right="1029"/>
        <w:jc w:val="both"/>
      </w:pPr>
      <w:r>
        <w:t>The Local Authority will act as the school’s agent in esta</w:t>
      </w:r>
      <w:r>
        <w:t>blishing whether a place has been obtained based on a fraudulent or intentionally misleading application.</w:t>
      </w:r>
    </w:p>
    <w:p w14:paraId="2DC218BD" w14:textId="77777777" w:rsidR="001E00D4" w:rsidRDefault="001E00D4">
      <w:pPr>
        <w:pStyle w:val="BodyText"/>
        <w:spacing w:before="36"/>
      </w:pPr>
    </w:p>
    <w:p w14:paraId="0A3BD42B" w14:textId="77777777" w:rsidR="001E00D4" w:rsidRDefault="00F2090A">
      <w:pPr>
        <w:pStyle w:val="Heading1"/>
        <w:spacing w:line="341" w:lineRule="exact"/>
      </w:pPr>
      <w:bookmarkStart w:id="16" w:name="_bookmark15"/>
      <w:bookmarkEnd w:id="16"/>
      <w:r>
        <w:rPr>
          <w:spacing w:val="-2"/>
        </w:rPr>
        <w:t>NOTES</w:t>
      </w:r>
    </w:p>
    <w:p w14:paraId="3447305E" w14:textId="77777777" w:rsidR="001E00D4" w:rsidRDefault="00F2090A">
      <w:pPr>
        <w:pStyle w:val="BodyText"/>
        <w:spacing w:line="292" w:lineRule="exact"/>
        <w:ind w:left="2"/>
        <w:jc w:val="both"/>
      </w:pPr>
      <w:r>
        <w:rPr>
          <w:u w:val="single"/>
        </w:rPr>
        <w:t>Note</w:t>
      </w:r>
      <w:r>
        <w:rPr>
          <w:spacing w:val="-10"/>
          <w:u w:val="single"/>
        </w:rPr>
        <w:t xml:space="preserve"> </w:t>
      </w:r>
      <w:r>
        <w:rPr>
          <w:u w:val="single"/>
        </w:rPr>
        <w:t>1</w:t>
      </w:r>
      <w:r>
        <w:t>:</w:t>
      </w:r>
      <w:r>
        <w:rPr>
          <w:spacing w:val="-8"/>
        </w:rPr>
        <w:t xml:space="preserve"> </w:t>
      </w:r>
      <w:r>
        <w:t>“Parent”</w:t>
      </w:r>
      <w:r>
        <w:rPr>
          <w:spacing w:val="-2"/>
        </w:rPr>
        <w:t xml:space="preserve"> </w:t>
      </w:r>
      <w:r>
        <w:t>is</w:t>
      </w:r>
      <w:r>
        <w:rPr>
          <w:spacing w:val="-9"/>
        </w:rPr>
        <w:t xml:space="preserve"> </w:t>
      </w:r>
      <w:r>
        <w:t>defined in law</w:t>
      </w:r>
      <w:r>
        <w:rPr>
          <w:spacing w:val="-3"/>
        </w:rPr>
        <w:t xml:space="preserve"> </w:t>
      </w:r>
      <w:r>
        <w:t>(The</w:t>
      </w:r>
      <w:r>
        <w:rPr>
          <w:spacing w:val="-1"/>
        </w:rPr>
        <w:t xml:space="preserve"> </w:t>
      </w:r>
      <w:r>
        <w:t>Education</w:t>
      </w:r>
      <w:r>
        <w:rPr>
          <w:spacing w:val="-8"/>
        </w:rPr>
        <w:t xml:space="preserve"> </w:t>
      </w:r>
      <w:r>
        <w:t>Act</w:t>
      </w:r>
      <w:r>
        <w:rPr>
          <w:spacing w:val="-2"/>
        </w:rPr>
        <w:t xml:space="preserve"> </w:t>
      </w:r>
      <w:r>
        <w:t>1996)</w:t>
      </w:r>
      <w:r>
        <w:rPr>
          <w:spacing w:val="-6"/>
        </w:rPr>
        <w:t xml:space="preserve"> </w:t>
      </w:r>
      <w:r>
        <w:t>as</w:t>
      </w:r>
      <w:r>
        <w:rPr>
          <w:spacing w:val="-7"/>
        </w:rPr>
        <w:t xml:space="preserve"> </w:t>
      </w:r>
      <w:r>
        <w:rPr>
          <w:spacing w:val="-2"/>
        </w:rPr>
        <w:t>either:</w:t>
      </w:r>
    </w:p>
    <w:p w14:paraId="2A174936" w14:textId="77777777" w:rsidR="001E00D4" w:rsidRDefault="00F2090A">
      <w:pPr>
        <w:pStyle w:val="ListParagraph"/>
        <w:numPr>
          <w:ilvl w:val="0"/>
          <w:numId w:val="2"/>
        </w:numPr>
        <w:tabs>
          <w:tab w:val="left" w:pos="1214"/>
          <w:tab w:val="left" w:pos="1265"/>
        </w:tabs>
        <w:spacing w:before="116"/>
        <w:ind w:right="918" w:hanging="360"/>
        <w:jc w:val="both"/>
        <w:rPr>
          <w:sz w:val="24"/>
        </w:rPr>
      </w:pPr>
      <w:r>
        <w:rPr>
          <w:sz w:val="24"/>
        </w:rPr>
        <w:t>any</w:t>
      </w:r>
      <w:r>
        <w:rPr>
          <w:spacing w:val="40"/>
          <w:sz w:val="24"/>
        </w:rPr>
        <w:t xml:space="preserve"> </w:t>
      </w:r>
      <w:r>
        <w:rPr>
          <w:sz w:val="24"/>
        </w:rPr>
        <w:t>person</w:t>
      </w:r>
      <w:r>
        <w:rPr>
          <w:spacing w:val="-3"/>
          <w:sz w:val="24"/>
        </w:rPr>
        <w:t xml:space="preserve"> </w:t>
      </w:r>
      <w:r>
        <w:rPr>
          <w:sz w:val="24"/>
        </w:rPr>
        <w:t>who</w:t>
      </w:r>
      <w:r>
        <w:rPr>
          <w:spacing w:val="-2"/>
          <w:sz w:val="24"/>
        </w:rPr>
        <w:t xml:space="preserve"> </w:t>
      </w:r>
      <w:r>
        <w:rPr>
          <w:sz w:val="24"/>
        </w:rPr>
        <w:t>has</w:t>
      </w:r>
      <w:r>
        <w:rPr>
          <w:spacing w:val="-3"/>
          <w:sz w:val="24"/>
        </w:rPr>
        <w:t xml:space="preserve"> </w:t>
      </w:r>
      <w:r>
        <w:rPr>
          <w:sz w:val="24"/>
        </w:rPr>
        <w:t>‘parental</w:t>
      </w:r>
      <w:r>
        <w:rPr>
          <w:spacing w:val="-5"/>
          <w:sz w:val="24"/>
        </w:rPr>
        <w:t xml:space="preserve"> </w:t>
      </w:r>
      <w:r>
        <w:rPr>
          <w:sz w:val="24"/>
        </w:rPr>
        <w:t>responsibility’ (defined</w:t>
      </w:r>
      <w:r>
        <w:rPr>
          <w:spacing w:val="-1"/>
          <w:sz w:val="24"/>
        </w:rPr>
        <w:t xml:space="preserve"> </w:t>
      </w:r>
      <w:r>
        <w:rPr>
          <w:sz w:val="24"/>
        </w:rPr>
        <w:t>in</w:t>
      </w:r>
      <w:r>
        <w:rPr>
          <w:spacing w:val="-4"/>
          <w:sz w:val="24"/>
        </w:rPr>
        <w:t xml:space="preserve"> </w:t>
      </w:r>
      <w:r>
        <w:rPr>
          <w:sz w:val="24"/>
        </w:rPr>
        <w:t>the</w:t>
      </w:r>
      <w:r>
        <w:rPr>
          <w:spacing w:val="-2"/>
          <w:sz w:val="24"/>
        </w:rPr>
        <w:t xml:space="preserve"> </w:t>
      </w:r>
      <w:r>
        <w:rPr>
          <w:sz w:val="24"/>
        </w:rPr>
        <w:t>Children</w:t>
      </w:r>
      <w:r>
        <w:rPr>
          <w:spacing w:val="-2"/>
          <w:sz w:val="24"/>
        </w:rPr>
        <w:t xml:space="preserve"> </w:t>
      </w:r>
      <w:r>
        <w:rPr>
          <w:sz w:val="24"/>
        </w:rPr>
        <w:t>Act</w:t>
      </w:r>
      <w:r>
        <w:rPr>
          <w:spacing w:val="-4"/>
          <w:sz w:val="24"/>
        </w:rPr>
        <w:t xml:space="preserve"> </w:t>
      </w:r>
      <w:r>
        <w:rPr>
          <w:sz w:val="24"/>
        </w:rPr>
        <w:t>1989)</w:t>
      </w:r>
      <w:r>
        <w:rPr>
          <w:spacing w:val="-3"/>
          <w:sz w:val="24"/>
        </w:rPr>
        <w:t xml:space="preserve"> </w:t>
      </w:r>
      <w:r>
        <w:rPr>
          <w:sz w:val="24"/>
        </w:rPr>
        <w:t>for the</w:t>
      </w:r>
      <w:r>
        <w:rPr>
          <w:spacing w:val="-2"/>
          <w:sz w:val="24"/>
        </w:rPr>
        <w:t xml:space="preserve"> </w:t>
      </w:r>
      <w:r>
        <w:rPr>
          <w:sz w:val="24"/>
        </w:rPr>
        <w:t>child or young person; or</w:t>
      </w:r>
    </w:p>
    <w:p w14:paraId="5A6065E5" w14:textId="77777777" w:rsidR="001E00D4" w:rsidRDefault="00F2090A">
      <w:pPr>
        <w:pStyle w:val="ListParagraph"/>
        <w:numPr>
          <w:ilvl w:val="0"/>
          <w:numId w:val="2"/>
        </w:numPr>
        <w:tabs>
          <w:tab w:val="left" w:pos="1265"/>
        </w:tabs>
        <w:ind w:left="2" w:right="4506" w:firstLine="852"/>
        <w:jc w:val="both"/>
        <w:rPr>
          <w:sz w:val="24"/>
        </w:rPr>
      </w:pPr>
      <w:r>
        <w:rPr>
          <w:sz w:val="24"/>
        </w:rPr>
        <w:t>any</w:t>
      </w:r>
      <w:r>
        <w:rPr>
          <w:spacing w:val="-4"/>
          <w:sz w:val="24"/>
        </w:rPr>
        <w:t xml:space="preserve"> </w:t>
      </w:r>
      <w:r>
        <w:rPr>
          <w:sz w:val="24"/>
        </w:rPr>
        <w:t>person who</w:t>
      </w:r>
      <w:r>
        <w:rPr>
          <w:spacing w:val="-3"/>
          <w:sz w:val="24"/>
        </w:rPr>
        <w:t xml:space="preserve"> </w:t>
      </w:r>
      <w:r>
        <w:rPr>
          <w:sz w:val="24"/>
        </w:rPr>
        <w:t>has care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child</w:t>
      </w:r>
      <w:r>
        <w:rPr>
          <w:spacing w:val="-2"/>
          <w:sz w:val="24"/>
        </w:rPr>
        <w:t xml:space="preserve"> </w:t>
      </w:r>
      <w:r>
        <w:rPr>
          <w:sz w:val="24"/>
        </w:rPr>
        <w:t>or young</w:t>
      </w:r>
      <w:r>
        <w:rPr>
          <w:spacing w:val="-3"/>
          <w:sz w:val="24"/>
        </w:rPr>
        <w:t xml:space="preserve"> </w:t>
      </w:r>
      <w:r>
        <w:rPr>
          <w:sz w:val="24"/>
        </w:rPr>
        <w:t>person. If you are in any doubt, please contact the school for advice.</w:t>
      </w:r>
    </w:p>
    <w:p w14:paraId="3F31F4C2" w14:textId="77777777" w:rsidR="001E00D4" w:rsidRDefault="00F2090A">
      <w:pPr>
        <w:pStyle w:val="BodyText"/>
        <w:spacing w:before="117"/>
        <w:ind w:left="2" w:right="843"/>
        <w:jc w:val="both"/>
      </w:pPr>
      <w:r>
        <w:rPr>
          <w:u w:val="single"/>
        </w:rPr>
        <w:t>Note 2:</w:t>
      </w:r>
      <w:r>
        <w:t xml:space="preserve"> By a “looked-after child” we mean one in the care of a local authority or being provide</w:t>
      </w:r>
      <w:r>
        <w:t>d with accommodation by a local authority in the exercise of its social services function.</w:t>
      </w:r>
      <w:r>
        <w:rPr>
          <w:spacing w:val="-2"/>
        </w:rPr>
        <w:t xml:space="preserve"> </w:t>
      </w:r>
      <w:r>
        <w:t>Previously looked after children</w:t>
      </w:r>
      <w:r>
        <w:rPr>
          <w:spacing w:val="-10"/>
        </w:rPr>
        <w:t xml:space="preserve"> </w:t>
      </w:r>
      <w:r>
        <w:t>are</w:t>
      </w:r>
      <w:r>
        <w:rPr>
          <w:spacing w:val="-12"/>
        </w:rPr>
        <w:t xml:space="preserve"> </w:t>
      </w:r>
      <w:r>
        <w:t>children</w:t>
      </w:r>
      <w:r>
        <w:rPr>
          <w:spacing w:val="-14"/>
        </w:rPr>
        <w:t xml:space="preserve"> </w:t>
      </w:r>
      <w:r>
        <w:t>who</w:t>
      </w:r>
      <w:r>
        <w:rPr>
          <w:spacing w:val="-10"/>
        </w:rPr>
        <w:t xml:space="preserve"> </w:t>
      </w:r>
      <w:r>
        <w:t>have</w:t>
      </w:r>
      <w:r>
        <w:rPr>
          <w:spacing w:val="-13"/>
        </w:rPr>
        <w:t xml:space="preserve"> </w:t>
      </w:r>
      <w:r>
        <w:t>been</w:t>
      </w:r>
      <w:r>
        <w:rPr>
          <w:spacing w:val="-11"/>
        </w:rPr>
        <w:t xml:space="preserve"> </w:t>
      </w:r>
      <w:r>
        <w:t>adopted,</w:t>
      </w:r>
      <w:r>
        <w:rPr>
          <w:spacing w:val="-14"/>
        </w:rPr>
        <w:t xml:space="preserve"> </w:t>
      </w:r>
      <w:r>
        <w:t>subject</w:t>
      </w:r>
      <w:r>
        <w:rPr>
          <w:spacing w:val="-7"/>
        </w:rPr>
        <w:t xml:space="preserve"> </w:t>
      </w:r>
      <w:r>
        <w:t>to</w:t>
      </w:r>
      <w:r>
        <w:rPr>
          <w:spacing w:val="-14"/>
        </w:rPr>
        <w:t xml:space="preserve"> </w:t>
      </w:r>
      <w:r>
        <w:t>child</w:t>
      </w:r>
      <w:r>
        <w:rPr>
          <w:spacing w:val="-7"/>
        </w:rPr>
        <w:t xml:space="preserve"> </w:t>
      </w:r>
      <w:r>
        <w:t>arrangement</w:t>
      </w:r>
      <w:r>
        <w:rPr>
          <w:spacing w:val="-13"/>
        </w:rPr>
        <w:t xml:space="preserve"> </w:t>
      </w:r>
      <w:r>
        <w:t>orders</w:t>
      </w:r>
      <w:r>
        <w:rPr>
          <w:spacing w:val="-12"/>
        </w:rPr>
        <w:t xml:space="preserve"> </w:t>
      </w:r>
      <w:r>
        <w:t>or</w:t>
      </w:r>
      <w:r>
        <w:rPr>
          <w:spacing w:val="-11"/>
        </w:rPr>
        <w:t xml:space="preserve"> </w:t>
      </w:r>
      <w:r>
        <w:t>special</w:t>
      </w:r>
      <w:r>
        <w:rPr>
          <w:spacing w:val="-12"/>
        </w:rPr>
        <w:t xml:space="preserve"> </w:t>
      </w:r>
      <w:r>
        <w:t xml:space="preserve">guardianship orders. Adopted children are those for whom an adoption order is made under the Adoption Act 1976 </w:t>
      </w:r>
      <w:r>
        <w:lastRenderedPageBreak/>
        <w:t>(Section</w:t>
      </w:r>
      <w:r>
        <w:rPr>
          <w:spacing w:val="30"/>
        </w:rPr>
        <w:t xml:space="preserve"> </w:t>
      </w:r>
      <w:r>
        <w:t>12)</w:t>
      </w:r>
      <w:r>
        <w:rPr>
          <w:spacing w:val="27"/>
        </w:rPr>
        <w:t xml:space="preserve"> </w:t>
      </w:r>
      <w:r>
        <w:t>or</w:t>
      </w:r>
      <w:r>
        <w:rPr>
          <w:spacing w:val="30"/>
        </w:rPr>
        <w:t xml:space="preserve"> </w:t>
      </w:r>
      <w:r>
        <w:t>the</w:t>
      </w:r>
      <w:r>
        <w:rPr>
          <w:spacing w:val="28"/>
        </w:rPr>
        <w:t xml:space="preserve"> </w:t>
      </w:r>
      <w:r>
        <w:t>Adoption</w:t>
      </w:r>
      <w:r>
        <w:rPr>
          <w:spacing w:val="32"/>
        </w:rPr>
        <w:t xml:space="preserve"> </w:t>
      </w:r>
      <w:r>
        <w:t>and</w:t>
      </w:r>
      <w:r>
        <w:rPr>
          <w:spacing w:val="32"/>
        </w:rPr>
        <w:t xml:space="preserve"> </w:t>
      </w:r>
      <w:r>
        <w:t>Children</w:t>
      </w:r>
      <w:r>
        <w:rPr>
          <w:spacing w:val="32"/>
        </w:rPr>
        <w:t xml:space="preserve"> </w:t>
      </w:r>
      <w:r>
        <w:t>Act</w:t>
      </w:r>
      <w:r>
        <w:rPr>
          <w:spacing w:val="27"/>
        </w:rPr>
        <w:t xml:space="preserve"> </w:t>
      </w:r>
      <w:r>
        <w:t>2002</w:t>
      </w:r>
      <w:r>
        <w:rPr>
          <w:spacing w:val="28"/>
        </w:rPr>
        <w:t xml:space="preserve"> </w:t>
      </w:r>
      <w:r>
        <w:t>(Section</w:t>
      </w:r>
      <w:r>
        <w:rPr>
          <w:spacing w:val="32"/>
        </w:rPr>
        <w:t xml:space="preserve"> </w:t>
      </w:r>
      <w:r>
        <w:t>46).</w:t>
      </w:r>
      <w:r>
        <w:rPr>
          <w:spacing w:val="27"/>
        </w:rPr>
        <w:t xml:space="preserve"> </w:t>
      </w:r>
      <w:r>
        <w:t>A</w:t>
      </w:r>
      <w:r>
        <w:rPr>
          <w:spacing w:val="28"/>
        </w:rPr>
        <w:t xml:space="preserve"> </w:t>
      </w:r>
      <w:r>
        <w:t>‘child</w:t>
      </w:r>
      <w:r>
        <w:rPr>
          <w:spacing w:val="32"/>
        </w:rPr>
        <w:t xml:space="preserve"> </w:t>
      </w:r>
      <w:r>
        <w:t>arrangements</w:t>
      </w:r>
      <w:r>
        <w:rPr>
          <w:spacing w:val="27"/>
        </w:rPr>
        <w:t xml:space="preserve"> </w:t>
      </w:r>
      <w:r>
        <w:t>order’</w:t>
      </w:r>
      <w:r>
        <w:rPr>
          <w:spacing w:val="24"/>
        </w:rPr>
        <w:t xml:space="preserve"> </w:t>
      </w:r>
      <w:r>
        <w:t>is</w:t>
      </w:r>
      <w:r>
        <w:rPr>
          <w:spacing w:val="27"/>
        </w:rPr>
        <w:t xml:space="preserve"> </w:t>
      </w:r>
      <w:r>
        <w:t>one</w:t>
      </w:r>
    </w:p>
    <w:p w14:paraId="7A8785E6" w14:textId="77777777" w:rsidR="001E00D4" w:rsidRDefault="00F2090A">
      <w:pPr>
        <w:pStyle w:val="BodyText"/>
        <w:spacing w:before="285"/>
        <w:ind w:left="2" w:right="846"/>
        <w:jc w:val="both"/>
      </w:pPr>
      <w:r>
        <w:t>s</w:t>
      </w:r>
      <w:r>
        <w:t>ettling the arrangements to be made as to the person with whom the child is to live (Children Act</w:t>
      </w:r>
      <w:r>
        <w:rPr>
          <w:spacing w:val="-2"/>
        </w:rPr>
        <w:t xml:space="preserve"> </w:t>
      </w:r>
      <w:r>
        <w:t>1989, Section 8, as amended by the Children and Families Act 2014, Section 14). A ‘special guardianship order’ is one appointing one or more individuals to b</w:t>
      </w:r>
      <w:r>
        <w:t>e a child’s special guardian/s (Children Act 1989, Section 14A).</w:t>
      </w:r>
      <w:r>
        <w:rPr>
          <w:spacing w:val="-4"/>
        </w:rPr>
        <w:t xml:space="preserve"> </w:t>
      </w:r>
      <w:r>
        <w:t>Applications</w:t>
      </w:r>
      <w:r>
        <w:rPr>
          <w:spacing w:val="-8"/>
        </w:rPr>
        <w:t xml:space="preserve"> </w:t>
      </w:r>
      <w:r>
        <w:t>under</w:t>
      </w:r>
      <w:r>
        <w:rPr>
          <w:spacing w:val="-7"/>
        </w:rPr>
        <w:t xml:space="preserve"> </w:t>
      </w:r>
      <w:r>
        <w:t>this</w:t>
      </w:r>
      <w:r>
        <w:rPr>
          <w:spacing w:val="-4"/>
        </w:rPr>
        <w:t xml:space="preserve"> </w:t>
      </w:r>
      <w:r>
        <w:t>criterion</w:t>
      </w:r>
      <w:r>
        <w:rPr>
          <w:spacing w:val="-1"/>
        </w:rPr>
        <w:t xml:space="preserve"> </w:t>
      </w:r>
      <w:r>
        <w:t>must</w:t>
      </w:r>
      <w:r>
        <w:rPr>
          <w:spacing w:val="-5"/>
        </w:rPr>
        <w:t xml:space="preserve"> </w:t>
      </w:r>
      <w:r>
        <w:t>be</w:t>
      </w:r>
      <w:r>
        <w:rPr>
          <w:spacing w:val="-4"/>
        </w:rPr>
        <w:t xml:space="preserve"> </w:t>
      </w:r>
      <w:r>
        <w:t>accompanied</w:t>
      </w:r>
      <w:r>
        <w:rPr>
          <w:spacing w:val="-4"/>
        </w:rPr>
        <w:t xml:space="preserve"> </w:t>
      </w:r>
      <w:r>
        <w:t>by</w:t>
      </w:r>
      <w:r>
        <w:rPr>
          <w:spacing w:val="-5"/>
        </w:rPr>
        <w:t xml:space="preserve"> </w:t>
      </w:r>
      <w:r>
        <w:t>evidence to</w:t>
      </w:r>
      <w:r>
        <w:rPr>
          <w:spacing w:val="-1"/>
        </w:rPr>
        <w:t xml:space="preserve"> </w:t>
      </w:r>
      <w:r>
        <w:t>show</w:t>
      </w:r>
      <w:r>
        <w:rPr>
          <w:spacing w:val="-2"/>
        </w:rPr>
        <w:t xml:space="preserve"> </w:t>
      </w:r>
      <w:r>
        <w:t>that</w:t>
      </w:r>
      <w:r>
        <w:rPr>
          <w:spacing w:val="-2"/>
        </w:rPr>
        <w:t xml:space="preserve"> </w:t>
      </w:r>
      <w:r>
        <w:t>the</w:t>
      </w:r>
      <w:r>
        <w:rPr>
          <w:spacing w:val="-1"/>
        </w:rPr>
        <w:t xml:space="preserve"> </w:t>
      </w:r>
      <w:r>
        <w:t>child</w:t>
      </w:r>
      <w:r>
        <w:rPr>
          <w:spacing w:val="-2"/>
        </w:rPr>
        <w:t xml:space="preserve"> </w:t>
      </w:r>
      <w:r>
        <w:t>is</w:t>
      </w:r>
      <w:r>
        <w:rPr>
          <w:spacing w:val="-4"/>
        </w:rPr>
        <w:t xml:space="preserve"> </w:t>
      </w:r>
      <w:r>
        <w:t>looked after or was previously looked after (e.g. a copy of the adoption, child arrangements or spe</w:t>
      </w:r>
      <w:r>
        <w:t xml:space="preserve">cial guardianship order). </w:t>
      </w:r>
      <w:proofErr w:type="gramStart"/>
      <w:r>
        <w:t>A ”looked</w:t>
      </w:r>
      <w:proofErr w:type="gramEnd"/>
      <w:r>
        <w:t xml:space="preserve">-after child” includes any child who appears to have been in state care outside England if they were in the care of or were accommodated by a public authority, a religious </w:t>
      </w:r>
      <w:proofErr w:type="spellStart"/>
      <w:r>
        <w:t>organisation</w:t>
      </w:r>
      <w:proofErr w:type="spellEnd"/>
      <w:r>
        <w:t>, or any other provider of care whose</w:t>
      </w:r>
      <w:r>
        <w:t xml:space="preserve"> sole or main purpose is to benefit society.</w:t>
      </w:r>
    </w:p>
    <w:p w14:paraId="3C28B713" w14:textId="77777777" w:rsidR="001E00D4" w:rsidRDefault="00F2090A">
      <w:pPr>
        <w:pStyle w:val="BodyText"/>
        <w:tabs>
          <w:tab w:val="left" w:pos="1442"/>
        </w:tabs>
        <w:spacing w:before="121"/>
        <w:ind w:left="2" w:right="839"/>
        <w:jc w:val="both"/>
      </w:pPr>
      <w:r>
        <w:rPr>
          <w:u w:val="single"/>
        </w:rPr>
        <w:t>Note 3:</w:t>
      </w:r>
      <w:r>
        <w:tab/>
        <w:t>When applying under criterion 2 (exceptional medical or social needs), you must include supporting</w:t>
      </w:r>
      <w:r>
        <w:rPr>
          <w:spacing w:val="-8"/>
        </w:rPr>
        <w:t xml:space="preserve"> </w:t>
      </w:r>
      <w:r>
        <w:t>evidence</w:t>
      </w:r>
      <w:r>
        <w:rPr>
          <w:spacing w:val="-11"/>
        </w:rPr>
        <w:t xml:space="preserve"> </w:t>
      </w:r>
      <w:r>
        <w:t>from</w:t>
      </w:r>
      <w:r>
        <w:rPr>
          <w:spacing w:val="-7"/>
        </w:rPr>
        <w:t xml:space="preserve"> </w:t>
      </w:r>
      <w:r>
        <w:t>an</w:t>
      </w:r>
      <w:r>
        <w:rPr>
          <w:spacing w:val="-9"/>
        </w:rPr>
        <w:t xml:space="preserve"> </w:t>
      </w:r>
      <w:r>
        <w:t>independent</w:t>
      </w:r>
      <w:r>
        <w:rPr>
          <w:spacing w:val="-9"/>
        </w:rPr>
        <w:t xml:space="preserve"> </w:t>
      </w:r>
      <w:r>
        <w:t>professional</w:t>
      </w:r>
      <w:r>
        <w:rPr>
          <w:spacing w:val="-11"/>
        </w:rPr>
        <w:t xml:space="preserve"> </w:t>
      </w:r>
      <w:r>
        <w:t>person</w:t>
      </w:r>
      <w:r>
        <w:rPr>
          <w:spacing w:val="-9"/>
        </w:rPr>
        <w:t xml:space="preserve"> </w:t>
      </w:r>
      <w:r>
        <w:t>who</w:t>
      </w:r>
      <w:r>
        <w:rPr>
          <w:spacing w:val="-6"/>
        </w:rPr>
        <w:t xml:space="preserve"> </w:t>
      </w:r>
      <w:r>
        <w:t>is</w:t>
      </w:r>
      <w:r>
        <w:rPr>
          <w:spacing w:val="-12"/>
        </w:rPr>
        <w:t xml:space="preserve"> </w:t>
      </w:r>
      <w:r>
        <w:t>aware</w:t>
      </w:r>
      <w:r>
        <w:rPr>
          <w:spacing w:val="-6"/>
        </w:rPr>
        <w:t xml:space="preserve"> </w:t>
      </w:r>
      <w:r>
        <w:t>of</w:t>
      </w:r>
      <w:r>
        <w:rPr>
          <w:spacing w:val="-9"/>
        </w:rPr>
        <w:t xml:space="preserve"> </w:t>
      </w:r>
      <w:r>
        <w:t>the</w:t>
      </w:r>
      <w:r>
        <w:rPr>
          <w:spacing w:val="-11"/>
        </w:rPr>
        <w:t xml:space="preserve"> </w:t>
      </w:r>
      <w:r>
        <w:t>situation</w:t>
      </w:r>
      <w:r>
        <w:rPr>
          <w:spacing w:val="-7"/>
        </w:rPr>
        <w:t xml:space="preserve"> </w:t>
      </w:r>
      <w:r>
        <w:t>and</w:t>
      </w:r>
      <w:r>
        <w:rPr>
          <w:spacing w:val="-6"/>
        </w:rPr>
        <w:t xml:space="preserve"> </w:t>
      </w:r>
      <w:r>
        <w:t>supports your</w:t>
      </w:r>
      <w:r>
        <w:rPr>
          <w:spacing w:val="-14"/>
        </w:rPr>
        <w:t xml:space="preserve"> </w:t>
      </w:r>
      <w:r>
        <w:t>reasons</w:t>
      </w:r>
      <w:r>
        <w:rPr>
          <w:spacing w:val="-14"/>
        </w:rPr>
        <w:t xml:space="preserve"> </w:t>
      </w:r>
      <w:r>
        <w:t>for</w:t>
      </w:r>
      <w:r>
        <w:rPr>
          <w:spacing w:val="-13"/>
        </w:rPr>
        <w:t xml:space="preserve"> </w:t>
      </w:r>
      <w:r>
        <w:t>preferring</w:t>
      </w:r>
      <w:r>
        <w:rPr>
          <w:spacing w:val="-14"/>
        </w:rPr>
        <w:t xml:space="preserve"> </w:t>
      </w:r>
      <w:r>
        <w:t>XYZ</w:t>
      </w:r>
      <w:r>
        <w:rPr>
          <w:spacing w:val="-13"/>
        </w:rPr>
        <w:t xml:space="preserve"> </w:t>
      </w:r>
      <w:r>
        <w:t>School.</w:t>
      </w:r>
      <w:r>
        <w:rPr>
          <w:spacing w:val="-13"/>
        </w:rPr>
        <w:t xml:space="preserve"> </w:t>
      </w:r>
      <w:r>
        <w:t>This</w:t>
      </w:r>
      <w:r>
        <w:rPr>
          <w:spacing w:val="-11"/>
        </w:rPr>
        <w:t xml:space="preserve"> </w:t>
      </w:r>
      <w:r>
        <w:t>supporting</w:t>
      </w:r>
      <w:r>
        <w:rPr>
          <w:spacing w:val="-14"/>
        </w:rPr>
        <w:t xml:space="preserve"> </w:t>
      </w:r>
      <w:r>
        <w:t>evidence</w:t>
      </w:r>
      <w:r>
        <w:rPr>
          <w:spacing w:val="-9"/>
        </w:rPr>
        <w:t xml:space="preserve"> </w:t>
      </w:r>
      <w:r>
        <w:t>must</w:t>
      </w:r>
      <w:r>
        <w:rPr>
          <w:spacing w:val="-10"/>
        </w:rPr>
        <w:t xml:space="preserve"> </w:t>
      </w:r>
      <w:r>
        <w:t>clearly</w:t>
      </w:r>
      <w:r>
        <w:rPr>
          <w:spacing w:val="-11"/>
        </w:rPr>
        <w:t xml:space="preserve"> </w:t>
      </w:r>
      <w:r>
        <w:t>demonstrate</w:t>
      </w:r>
      <w:r>
        <w:rPr>
          <w:spacing w:val="-14"/>
        </w:rPr>
        <w:t xml:space="preserve"> </w:t>
      </w:r>
      <w:r>
        <w:t>why</w:t>
      </w:r>
      <w:r>
        <w:rPr>
          <w:spacing w:val="-14"/>
        </w:rPr>
        <w:t xml:space="preserve"> </w:t>
      </w:r>
      <w:r>
        <w:t>the</w:t>
      </w:r>
      <w:r>
        <w:rPr>
          <w:spacing w:val="-9"/>
        </w:rPr>
        <w:t xml:space="preserve"> </w:t>
      </w:r>
      <w:r>
        <w:t>school is the most suitable and must illustrate the difficulties that would be caused if your child had to attend another school. The person supplying the evidence should</w:t>
      </w:r>
      <w:r>
        <w:t xml:space="preserve"> be a doctor, health visitor, social worker, etc. who</w:t>
      </w:r>
      <w:r>
        <w:rPr>
          <w:spacing w:val="-5"/>
        </w:rPr>
        <w:t xml:space="preserve"> </w:t>
      </w:r>
      <w:r>
        <w:t>is</w:t>
      </w:r>
      <w:r>
        <w:rPr>
          <w:spacing w:val="-6"/>
        </w:rPr>
        <w:t xml:space="preserve"> </w:t>
      </w:r>
      <w:r>
        <w:t>aware</w:t>
      </w:r>
      <w:r>
        <w:rPr>
          <w:spacing w:val="-3"/>
        </w:rPr>
        <w:t xml:space="preserve"> </w:t>
      </w:r>
      <w:r>
        <w:t>of your</w:t>
      </w:r>
      <w:r>
        <w:rPr>
          <w:spacing w:val="-6"/>
        </w:rPr>
        <w:t xml:space="preserve"> </w:t>
      </w:r>
      <w:r>
        <w:t>child’s</w:t>
      </w:r>
      <w:r>
        <w:rPr>
          <w:spacing w:val="-6"/>
        </w:rPr>
        <w:t xml:space="preserve"> </w:t>
      </w:r>
      <w:r>
        <w:t>or</w:t>
      </w:r>
      <w:r>
        <w:rPr>
          <w:spacing w:val="-3"/>
        </w:rPr>
        <w:t xml:space="preserve"> </w:t>
      </w:r>
      <w:r>
        <w:t>your</w:t>
      </w:r>
      <w:r>
        <w:rPr>
          <w:spacing w:val="-6"/>
        </w:rPr>
        <w:t xml:space="preserve"> </w:t>
      </w:r>
      <w:r>
        <w:t>own</w:t>
      </w:r>
      <w:r>
        <w:rPr>
          <w:spacing w:val="-5"/>
        </w:rPr>
        <w:t xml:space="preserve"> </w:t>
      </w:r>
      <w:r>
        <w:t>case.</w:t>
      </w:r>
      <w:r>
        <w:rPr>
          <w:spacing w:val="-6"/>
        </w:rPr>
        <w:t xml:space="preserve"> </w:t>
      </w:r>
      <w:r>
        <w:t>The</w:t>
      </w:r>
      <w:r>
        <w:rPr>
          <w:spacing w:val="-4"/>
        </w:rPr>
        <w:t xml:space="preserve"> </w:t>
      </w:r>
      <w:r>
        <w:t>school</w:t>
      </w:r>
      <w:r>
        <w:rPr>
          <w:spacing w:val="-5"/>
        </w:rPr>
        <w:t xml:space="preserve"> </w:t>
      </w:r>
      <w:r>
        <w:t>reserves</w:t>
      </w:r>
      <w:r>
        <w:rPr>
          <w:spacing w:val="-7"/>
        </w:rPr>
        <w:t xml:space="preserve"> </w:t>
      </w:r>
      <w:r>
        <w:t>the</w:t>
      </w:r>
      <w:r>
        <w:rPr>
          <w:spacing w:val="-6"/>
        </w:rPr>
        <w:t xml:space="preserve"> </w:t>
      </w:r>
      <w:r>
        <w:t>right</w:t>
      </w:r>
      <w:r>
        <w:rPr>
          <w:spacing w:val="-5"/>
        </w:rPr>
        <w:t xml:space="preserve"> </w:t>
      </w:r>
      <w:r>
        <w:t>to</w:t>
      </w:r>
      <w:r>
        <w:rPr>
          <w:spacing w:val="-6"/>
        </w:rPr>
        <w:t xml:space="preserve"> </w:t>
      </w:r>
      <w:r>
        <w:t>ask</w:t>
      </w:r>
      <w:r>
        <w:rPr>
          <w:spacing w:val="-5"/>
        </w:rPr>
        <w:t xml:space="preserve"> </w:t>
      </w:r>
      <w:r>
        <w:t>for</w:t>
      </w:r>
      <w:r>
        <w:rPr>
          <w:spacing w:val="-5"/>
        </w:rPr>
        <w:t xml:space="preserve"> </w:t>
      </w:r>
      <w:r>
        <w:t>further</w:t>
      </w:r>
      <w:r>
        <w:rPr>
          <w:spacing w:val="-5"/>
        </w:rPr>
        <w:t xml:space="preserve"> </w:t>
      </w:r>
      <w:r>
        <w:t>evidence</w:t>
      </w:r>
      <w:r>
        <w:rPr>
          <w:spacing w:val="-5"/>
        </w:rPr>
        <w:t xml:space="preserve"> </w:t>
      </w:r>
      <w:r>
        <w:t xml:space="preserve">or clarification where necessary and may seek the advice of appropriate educational professionals where </w:t>
      </w:r>
      <w:r>
        <w:rPr>
          <w:spacing w:val="-2"/>
        </w:rPr>
        <w:t>necessary.</w:t>
      </w:r>
    </w:p>
    <w:p w14:paraId="01042AC0" w14:textId="77777777" w:rsidR="001E00D4" w:rsidRDefault="00F2090A">
      <w:pPr>
        <w:pStyle w:val="BodyText"/>
        <w:spacing w:before="122"/>
        <w:ind w:left="2" w:right="850"/>
        <w:jc w:val="both"/>
      </w:pPr>
      <w:r>
        <w:rPr>
          <w:u w:val="single"/>
        </w:rPr>
        <w:t>Note 4:</w:t>
      </w:r>
      <w:r>
        <w:rPr>
          <w:spacing w:val="40"/>
        </w:rPr>
        <w:t xml:space="preserve"> </w:t>
      </w:r>
      <w:r>
        <w:t xml:space="preserve">By normal home address, we mean the child’s home address. This must be where the parent or legal </w:t>
      </w:r>
      <w:proofErr w:type="spellStart"/>
      <w:r>
        <w:t>carer</w:t>
      </w:r>
      <w:proofErr w:type="spellEnd"/>
      <w:r>
        <w:t xml:space="preserve"> of the child lives with the ch</w:t>
      </w:r>
      <w:r>
        <w:t>ild unless it is proved that the child is resident elsewhere with someone else who has legal care and control of the child. The address should be a residential property that is owned, leased or rented by the child’s parent/s or person with legal care and c</w:t>
      </w:r>
      <w:r>
        <w:t>ontrol of the child.</w:t>
      </w:r>
    </w:p>
    <w:p w14:paraId="17E8A8DF" w14:textId="77777777" w:rsidR="001E00D4" w:rsidRDefault="00F2090A">
      <w:pPr>
        <w:pStyle w:val="BodyText"/>
        <w:spacing w:before="119"/>
        <w:ind w:left="2" w:right="841"/>
        <w:jc w:val="both"/>
      </w:pPr>
      <w:r>
        <w:t>To avoid doubt, where a child lives with parents with shared responsibility, each for part of a week or month,</w:t>
      </w:r>
      <w:r>
        <w:rPr>
          <w:spacing w:val="-5"/>
        </w:rPr>
        <w:t xml:space="preserve"> </w:t>
      </w:r>
      <w:r>
        <w:t>the</w:t>
      </w:r>
      <w:r>
        <w:rPr>
          <w:spacing w:val="-6"/>
        </w:rPr>
        <w:t xml:space="preserve"> </w:t>
      </w:r>
      <w:r>
        <w:t>address</w:t>
      </w:r>
      <w:r>
        <w:rPr>
          <w:spacing w:val="-6"/>
        </w:rPr>
        <w:t xml:space="preserve"> </w:t>
      </w:r>
      <w:r>
        <w:t>where</w:t>
      </w:r>
      <w:r>
        <w:rPr>
          <w:spacing w:val="-1"/>
        </w:rPr>
        <w:t xml:space="preserve"> </w:t>
      </w:r>
      <w:r>
        <w:t>the</w:t>
      </w:r>
      <w:r>
        <w:rPr>
          <w:spacing w:val="-1"/>
        </w:rPr>
        <w:t xml:space="preserve"> </w:t>
      </w:r>
      <w:r>
        <w:t>child</w:t>
      </w:r>
      <w:r>
        <w:rPr>
          <w:spacing w:val="-2"/>
        </w:rPr>
        <w:t xml:space="preserve"> </w:t>
      </w:r>
      <w:r>
        <w:t>lives</w:t>
      </w:r>
      <w:r>
        <w:rPr>
          <w:spacing w:val="-6"/>
        </w:rPr>
        <w:t xml:space="preserve"> </w:t>
      </w:r>
      <w:r>
        <w:t>will</w:t>
      </w:r>
      <w:r>
        <w:rPr>
          <w:spacing w:val="-6"/>
        </w:rPr>
        <w:t xml:space="preserve"> </w:t>
      </w:r>
      <w:r>
        <w:t>be</w:t>
      </w:r>
      <w:r>
        <w:rPr>
          <w:spacing w:val="-6"/>
        </w:rPr>
        <w:t xml:space="preserve"> </w:t>
      </w:r>
      <w:r>
        <w:t>determined</w:t>
      </w:r>
      <w:r>
        <w:rPr>
          <w:spacing w:val="-3"/>
        </w:rPr>
        <w:t xml:space="preserve"> </w:t>
      </w:r>
      <w:r>
        <w:t>having</w:t>
      </w:r>
      <w:r>
        <w:rPr>
          <w:spacing w:val="-3"/>
        </w:rPr>
        <w:t xml:space="preserve"> </w:t>
      </w:r>
      <w:r>
        <w:t>regard</w:t>
      </w:r>
      <w:r>
        <w:rPr>
          <w:spacing w:val="-5"/>
        </w:rPr>
        <w:t xml:space="preserve"> </w:t>
      </w:r>
      <w:r>
        <w:t>to</w:t>
      </w:r>
      <w:r>
        <w:rPr>
          <w:spacing w:val="-1"/>
        </w:rPr>
        <w:t xml:space="preserve"> </w:t>
      </w:r>
      <w:r>
        <w:t>a</w:t>
      </w:r>
      <w:r>
        <w:rPr>
          <w:spacing w:val="-6"/>
        </w:rPr>
        <w:t xml:space="preserve"> </w:t>
      </w:r>
      <w:r>
        <w:t>joint</w:t>
      </w:r>
      <w:r>
        <w:rPr>
          <w:spacing w:val="-2"/>
        </w:rPr>
        <w:t xml:space="preserve"> </w:t>
      </w:r>
      <w:r>
        <w:t>declaration</w:t>
      </w:r>
      <w:r>
        <w:rPr>
          <w:spacing w:val="-2"/>
        </w:rPr>
        <w:t xml:space="preserve"> </w:t>
      </w:r>
      <w:r>
        <w:t>from</w:t>
      </w:r>
      <w:r>
        <w:rPr>
          <w:spacing w:val="-1"/>
        </w:rPr>
        <w:t xml:space="preserve"> </w:t>
      </w:r>
      <w:r>
        <w:t>the parents stating the exact</w:t>
      </w:r>
      <w:r>
        <w:t xml:space="preserve"> pattern of residence. If the residence is not split equally, then the relevant address</w:t>
      </w:r>
      <w:r>
        <w:rPr>
          <w:spacing w:val="-3"/>
        </w:rPr>
        <w:t xml:space="preserve"> </w:t>
      </w:r>
      <w:r>
        <w:t>used</w:t>
      </w:r>
      <w:r>
        <w:rPr>
          <w:spacing w:val="-3"/>
        </w:rPr>
        <w:t xml:space="preserve"> </w:t>
      </w:r>
      <w:r>
        <w:t>will</w:t>
      </w:r>
      <w:r>
        <w:rPr>
          <w:spacing w:val="-1"/>
        </w:rPr>
        <w:t xml:space="preserve"> </w:t>
      </w:r>
      <w:r>
        <w:t>be</w:t>
      </w:r>
      <w:r>
        <w:rPr>
          <w:spacing w:val="-1"/>
        </w:rPr>
        <w:t xml:space="preserve"> </w:t>
      </w:r>
      <w:r>
        <w:t>that</w:t>
      </w:r>
      <w:r>
        <w:rPr>
          <w:spacing w:val="-2"/>
        </w:rPr>
        <w:t xml:space="preserve"> </w:t>
      </w:r>
      <w:r>
        <w:t>at</w:t>
      </w:r>
      <w:r>
        <w:rPr>
          <w:spacing w:val="-1"/>
        </w:rPr>
        <w:t xml:space="preserve"> </w:t>
      </w:r>
      <w:r>
        <w:t>which</w:t>
      </w:r>
      <w:r>
        <w:rPr>
          <w:spacing w:val="-1"/>
        </w:rPr>
        <w:t xml:space="preserve"> </w:t>
      </w:r>
      <w:r>
        <w:t>we</w:t>
      </w:r>
      <w:r>
        <w:rPr>
          <w:spacing w:val="-1"/>
        </w:rPr>
        <w:t xml:space="preserve"> </w:t>
      </w:r>
      <w:r>
        <w:t>are</w:t>
      </w:r>
      <w:r>
        <w:rPr>
          <w:spacing w:val="-1"/>
        </w:rPr>
        <w:t xml:space="preserve"> </w:t>
      </w:r>
      <w:r>
        <w:t>satisfied that the child spends the majority</w:t>
      </w:r>
      <w:r>
        <w:rPr>
          <w:spacing w:val="-1"/>
        </w:rPr>
        <w:t xml:space="preserve"> </w:t>
      </w:r>
      <w:r>
        <w:t>of the school</w:t>
      </w:r>
      <w:r>
        <w:rPr>
          <w:spacing w:val="-3"/>
        </w:rPr>
        <w:t xml:space="preserve"> </w:t>
      </w:r>
      <w:r>
        <w:t>week. Where</w:t>
      </w:r>
      <w:r>
        <w:rPr>
          <w:spacing w:val="-7"/>
        </w:rPr>
        <w:t xml:space="preserve"> </w:t>
      </w:r>
      <w:r>
        <w:t>there</w:t>
      </w:r>
      <w:r>
        <w:rPr>
          <w:spacing w:val="-5"/>
        </w:rPr>
        <w:t xml:space="preserve"> </w:t>
      </w:r>
      <w:r>
        <w:t>is</w:t>
      </w:r>
      <w:r>
        <w:rPr>
          <w:spacing w:val="-9"/>
        </w:rPr>
        <w:t xml:space="preserve"> </w:t>
      </w:r>
      <w:r>
        <w:t>an</w:t>
      </w:r>
      <w:r>
        <w:rPr>
          <w:spacing w:val="-8"/>
        </w:rPr>
        <w:t xml:space="preserve"> </w:t>
      </w:r>
      <w:r>
        <w:t>equal</w:t>
      </w:r>
      <w:r>
        <w:rPr>
          <w:spacing w:val="-10"/>
        </w:rPr>
        <w:t xml:space="preserve"> </w:t>
      </w:r>
      <w:r>
        <w:t>split</w:t>
      </w:r>
      <w:r>
        <w:rPr>
          <w:spacing w:val="-5"/>
        </w:rPr>
        <w:t xml:space="preserve"> </w:t>
      </w:r>
      <w:r>
        <w:t>or</w:t>
      </w:r>
      <w:r>
        <w:rPr>
          <w:spacing w:val="-6"/>
        </w:rPr>
        <w:t xml:space="preserve"> </w:t>
      </w:r>
      <w:r>
        <w:t>there</w:t>
      </w:r>
      <w:r>
        <w:rPr>
          <w:spacing w:val="-8"/>
        </w:rPr>
        <w:t xml:space="preserve"> </w:t>
      </w:r>
      <w:r>
        <w:t>is</w:t>
      </w:r>
      <w:r>
        <w:rPr>
          <w:spacing w:val="-6"/>
        </w:rPr>
        <w:t xml:space="preserve"> </w:t>
      </w:r>
      <w:r>
        <w:t>any</w:t>
      </w:r>
      <w:r>
        <w:rPr>
          <w:spacing w:val="-7"/>
        </w:rPr>
        <w:t xml:space="preserve"> </w:t>
      </w:r>
      <w:r>
        <w:t>doubt</w:t>
      </w:r>
      <w:r>
        <w:rPr>
          <w:spacing w:val="-2"/>
        </w:rPr>
        <w:t xml:space="preserve"> </w:t>
      </w:r>
      <w:r>
        <w:t>about the</w:t>
      </w:r>
      <w:r>
        <w:rPr>
          <w:spacing w:val="-5"/>
        </w:rPr>
        <w:t xml:space="preserve"> </w:t>
      </w:r>
      <w:r>
        <w:t>residence,</w:t>
      </w:r>
      <w:r>
        <w:rPr>
          <w:spacing w:val="-10"/>
        </w:rPr>
        <w:t xml:space="preserve"> </w:t>
      </w:r>
      <w:r>
        <w:t>we</w:t>
      </w:r>
      <w:r>
        <w:rPr>
          <w:spacing w:val="-6"/>
        </w:rPr>
        <w:t xml:space="preserve"> </w:t>
      </w:r>
      <w:r>
        <w:t>will</w:t>
      </w:r>
      <w:r>
        <w:rPr>
          <w:spacing w:val="-8"/>
        </w:rPr>
        <w:t xml:space="preserve"> </w:t>
      </w:r>
      <w:r>
        <w:t>make</w:t>
      </w:r>
      <w:r>
        <w:rPr>
          <w:spacing w:val="-5"/>
        </w:rPr>
        <w:t xml:space="preserve"> </w:t>
      </w:r>
      <w:r>
        <w:t>the</w:t>
      </w:r>
      <w:r>
        <w:rPr>
          <w:spacing w:val="-3"/>
        </w:rPr>
        <w:t xml:space="preserve"> </w:t>
      </w:r>
      <w:r>
        <w:t>judgment</w:t>
      </w:r>
      <w:r>
        <w:rPr>
          <w:spacing w:val="-3"/>
        </w:rPr>
        <w:t xml:space="preserve"> </w:t>
      </w:r>
      <w:r>
        <w:t>about which address to use for</w:t>
      </w:r>
      <w:r>
        <w:rPr>
          <w:spacing w:val="-2"/>
        </w:rPr>
        <w:t xml:space="preserve"> </w:t>
      </w:r>
      <w:r>
        <w:t>the</w:t>
      </w:r>
      <w:r>
        <w:rPr>
          <w:spacing w:val="-3"/>
        </w:rPr>
        <w:t xml:space="preserve"> </w:t>
      </w:r>
      <w:r>
        <w:t>purpose of determining whether to offer a</w:t>
      </w:r>
      <w:r>
        <w:rPr>
          <w:spacing w:val="-3"/>
        </w:rPr>
        <w:t xml:space="preserve"> </w:t>
      </w:r>
      <w:r>
        <w:t xml:space="preserve">place. We will </w:t>
      </w:r>
      <w:proofErr w:type="gramStart"/>
      <w:r>
        <w:t>take into account</w:t>
      </w:r>
      <w:proofErr w:type="gramEnd"/>
      <w:r>
        <w:t>, for example, the following:</w:t>
      </w:r>
    </w:p>
    <w:p w14:paraId="53A3316D" w14:textId="77777777" w:rsidR="001E00D4" w:rsidRDefault="00F2090A">
      <w:pPr>
        <w:pStyle w:val="ListParagraph"/>
        <w:numPr>
          <w:ilvl w:val="0"/>
          <w:numId w:val="1"/>
        </w:numPr>
        <w:tabs>
          <w:tab w:val="left" w:pos="1442"/>
        </w:tabs>
        <w:spacing w:before="124"/>
        <w:ind w:left="1442"/>
        <w:jc w:val="left"/>
        <w:rPr>
          <w:sz w:val="24"/>
        </w:rPr>
      </w:pPr>
      <w:r>
        <w:rPr>
          <w:sz w:val="24"/>
        </w:rPr>
        <w:t>any</w:t>
      </w:r>
      <w:r>
        <w:rPr>
          <w:spacing w:val="-8"/>
          <w:sz w:val="24"/>
        </w:rPr>
        <w:t xml:space="preserve"> </w:t>
      </w:r>
      <w:r>
        <w:rPr>
          <w:sz w:val="24"/>
        </w:rPr>
        <w:t>legal</w:t>
      </w:r>
      <w:r>
        <w:rPr>
          <w:spacing w:val="-9"/>
          <w:sz w:val="24"/>
        </w:rPr>
        <w:t xml:space="preserve"> </w:t>
      </w:r>
      <w:r>
        <w:rPr>
          <w:sz w:val="24"/>
        </w:rPr>
        <w:t>documentation</w:t>
      </w:r>
      <w:r>
        <w:rPr>
          <w:spacing w:val="-9"/>
          <w:sz w:val="24"/>
        </w:rPr>
        <w:t xml:space="preserve"> </w:t>
      </w:r>
      <w:r>
        <w:rPr>
          <w:sz w:val="24"/>
        </w:rPr>
        <w:t>confirming</w:t>
      </w:r>
      <w:r>
        <w:rPr>
          <w:spacing w:val="-6"/>
          <w:sz w:val="24"/>
        </w:rPr>
        <w:t xml:space="preserve"> </w:t>
      </w:r>
      <w:r>
        <w:rPr>
          <w:spacing w:val="-2"/>
          <w:sz w:val="24"/>
        </w:rPr>
        <w:t>residence</w:t>
      </w:r>
    </w:p>
    <w:p w14:paraId="36AC13B4" w14:textId="77777777" w:rsidR="001E00D4" w:rsidRDefault="00F2090A">
      <w:pPr>
        <w:pStyle w:val="ListParagraph"/>
        <w:numPr>
          <w:ilvl w:val="0"/>
          <w:numId w:val="1"/>
        </w:numPr>
        <w:tabs>
          <w:tab w:val="left" w:pos="1442"/>
        </w:tabs>
        <w:spacing w:before="121"/>
        <w:ind w:left="1442"/>
        <w:jc w:val="left"/>
        <w:rPr>
          <w:sz w:val="24"/>
        </w:rPr>
      </w:pPr>
      <w:r>
        <w:rPr>
          <w:sz w:val="24"/>
        </w:rPr>
        <w:t>the</w:t>
      </w:r>
      <w:r>
        <w:rPr>
          <w:spacing w:val="-8"/>
          <w:sz w:val="24"/>
        </w:rPr>
        <w:t xml:space="preserve"> </w:t>
      </w:r>
      <w:r>
        <w:rPr>
          <w:sz w:val="24"/>
        </w:rPr>
        <w:t>pattern</w:t>
      </w:r>
      <w:r>
        <w:rPr>
          <w:spacing w:val="-3"/>
          <w:sz w:val="24"/>
        </w:rPr>
        <w:t xml:space="preserve"> </w:t>
      </w:r>
      <w:r>
        <w:rPr>
          <w:sz w:val="24"/>
        </w:rPr>
        <w:t>of</w:t>
      </w:r>
      <w:r>
        <w:rPr>
          <w:spacing w:val="-5"/>
          <w:sz w:val="24"/>
        </w:rPr>
        <w:t xml:space="preserve"> </w:t>
      </w:r>
      <w:r>
        <w:rPr>
          <w:sz w:val="24"/>
        </w:rPr>
        <w:t>the</w:t>
      </w:r>
      <w:r>
        <w:rPr>
          <w:spacing w:val="-2"/>
          <w:sz w:val="24"/>
        </w:rPr>
        <w:t xml:space="preserve"> residence</w:t>
      </w:r>
    </w:p>
    <w:p w14:paraId="027CAE2C" w14:textId="77777777" w:rsidR="001E00D4" w:rsidRDefault="00F2090A">
      <w:pPr>
        <w:pStyle w:val="ListParagraph"/>
        <w:numPr>
          <w:ilvl w:val="0"/>
          <w:numId w:val="1"/>
        </w:numPr>
        <w:tabs>
          <w:tab w:val="left" w:pos="1420"/>
        </w:tabs>
        <w:spacing w:before="119"/>
        <w:ind w:hanging="698"/>
        <w:jc w:val="left"/>
        <w:rPr>
          <w:sz w:val="24"/>
        </w:rPr>
      </w:pPr>
      <w:r>
        <w:rPr>
          <w:sz w:val="24"/>
        </w:rPr>
        <w:t>the</w:t>
      </w:r>
      <w:r>
        <w:rPr>
          <w:spacing w:val="-13"/>
          <w:sz w:val="24"/>
        </w:rPr>
        <w:t xml:space="preserve"> </w:t>
      </w:r>
      <w:r>
        <w:rPr>
          <w:sz w:val="24"/>
        </w:rPr>
        <w:t>pe</w:t>
      </w:r>
      <w:r>
        <w:rPr>
          <w:sz w:val="24"/>
        </w:rPr>
        <w:t>riod</w:t>
      </w:r>
      <w:r>
        <w:rPr>
          <w:spacing w:val="-4"/>
          <w:sz w:val="24"/>
        </w:rPr>
        <w:t xml:space="preserve"> </w:t>
      </w:r>
      <w:r>
        <w:rPr>
          <w:sz w:val="24"/>
        </w:rPr>
        <w:t>of</w:t>
      </w:r>
      <w:r>
        <w:rPr>
          <w:spacing w:val="-8"/>
          <w:sz w:val="24"/>
        </w:rPr>
        <w:t xml:space="preserve"> </w:t>
      </w:r>
      <w:r>
        <w:rPr>
          <w:sz w:val="24"/>
        </w:rPr>
        <w:t>time</w:t>
      </w:r>
      <w:r>
        <w:rPr>
          <w:spacing w:val="-2"/>
          <w:sz w:val="24"/>
        </w:rPr>
        <w:t xml:space="preserve"> </w:t>
      </w:r>
      <w:r>
        <w:rPr>
          <w:sz w:val="24"/>
        </w:rPr>
        <w:t>over</w:t>
      </w:r>
      <w:r>
        <w:rPr>
          <w:spacing w:val="-12"/>
          <w:sz w:val="24"/>
        </w:rPr>
        <w:t xml:space="preserve"> </w:t>
      </w:r>
      <w:r>
        <w:rPr>
          <w:sz w:val="24"/>
        </w:rPr>
        <w:t>which</w:t>
      </w:r>
      <w:r>
        <w:rPr>
          <w:spacing w:val="-5"/>
          <w:sz w:val="24"/>
        </w:rPr>
        <w:t xml:space="preserve"> </w:t>
      </w:r>
      <w:r>
        <w:rPr>
          <w:sz w:val="24"/>
        </w:rPr>
        <w:t>the</w:t>
      </w:r>
      <w:r>
        <w:rPr>
          <w:spacing w:val="-3"/>
          <w:sz w:val="24"/>
        </w:rPr>
        <w:t xml:space="preserve"> </w:t>
      </w:r>
      <w:r>
        <w:rPr>
          <w:sz w:val="24"/>
        </w:rPr>
        <w:t>current</w:t>
      </w:r>
      <w:r>
        <w:rPr>
          <w:spacing w:val="-2"/>
          <w:sz w:val="24"/>
        </w:rPr>
        <w:t xml:space="preserve"> </w:t>
      </w:r>
      <w:r>
        <w:rPr>
          <w:sz w:val="24"/>
        </w:rPr>
        <w:t>arrangement</w:t>
      </w:r>
      <w:r>
        <w:rPr>
          <w:spacing w:val="-1"/>
          <w:sz w:val="24"/>
        </w:rPr>
        <w:t xml:space="preserve"> </w:t>
      </w:r>
      <w:r>
        <w:rPr>
          <w:sz w:val="24"/>
        </w:rPr>
        <w:t>has</w:t>
      </w:r>
      <w:r>
        <w:rPr>
          <w:spacing w:val="-9"/>
          <w:sz w:val="24"/>
        </w:rPr>
        <w:t xml:space="preserve"> </w:t>
      </w:r>
      <w:r>
        <w:rPr>
          <w:sz w:val="24"/>
        </w:rPr>
        <w:t>been</w:t>
      </w:r>
      <w:r>
        <w:rPr>
          <w:spacing w:val="-3"/>
          <w:sz w:val="24"/>
        </w:rPr>
        <w:t xml:space="preserve"> </w:t>
      </w:r>
      <w:r>
        <w:rPr>
          <w:sz w:val="24"/>
        </w:rPr>
        <w:t>in</w:t>
      </w:r>
      <w:r>
        <w:rPr>
          <w:spacing w:val="-4"/>
          <w:sz w:val="24"/>
        </w:rPr>
        <w:t xml:space="preserve"> </w:t>
      </w:r>
      <w:r>
        <w:rPr>
          <w:spacing w:val="-2"/>
          <w:sz w:val="24"/>
        </w:rPr>
        <w:t>place</w:t>
      </w:r>
    </w:p>
    <w:p w14:paraId="04326FEE" w14:textId="77777777" w:rsidR="001E00D4" w:rsidRDefault="00F2090A">
      <w:pPr>
        <w:pStyle w:val="ListParagraph"/>
        <w:numPr>
          <w:ilvl w:val="0"/>
          <w:numId w:val="1"/>
        </w:numPr>
        <w:tabs>
          <w:tab w:val="left" w:pos="1420"/>
        </w:tabs>
        <w:spacing w:before="117" w:line="242" w:lineRule="auto"/>
        <w:ind w:right="1027" w:hanging="701"/>
        <w:jc w:val="left"/>
        <w:rPr>
          <w:sz w:val="24"/>
        </w:rPr>
      </w:pPr>
      <w:r>
        <w:rPr>
          <w:sz w:val="24"/>
        </w:rPr>
        <w:t>confirmation</w:t>
      </w:r>
      <w:r>
        <w:rPr>
          <w:spacing w:val="-2"/>
          <w:sz w:val="24"/>
        </w:rPr>
        <w:t xml:space="preserve"> </w:t>
      </w:r>
      <w:r>
        <w:rPr>
          <w:sz w:val="24"/>
        </w:rPr>
        <w:t>from</w:t>
      </w:r>
      <w:r>
        <w:rPr>
          <w:spacing w:val="-3"/>
          <w:sz w:val="24"/>
        </w:rPr>
        <w:t xml:space="preserve"> </w:t>
      </w:r>
      <w:r>
        <w:rPr>
          <w:sz w:val="24"/>
        </w:rPr>
        <w:t>any</w:t>
      </w:r>
      <w:r>
        <w:rPr>
          <w:spacing w:val="-3"/>
          <w:sz w:val="24"/>
        </w:rPr>
        <w:t xml:space="preserve"> </w:t>
      </w:r>
      <w:r>
        <w:rPr>
          <w:sz w:val="24"/>
        </w:rPr>
        <w:t>previous</w:t>
      </w:r>
      <w:r>
        <w:rPr>
          <w:spacing w:val="-3"/>
          <w:sz w:val="24"/>
        </w:rPr>
        <w:t xml:space="preserve"> </w:t>
      </w:r>
      <w:r>
        <w:rPr>
          <w:sz w:val="24"/>
        </w:rPr>
        <w:t>school</w:t>
      </w:r>
      <w:r>
        <w:rPr>
          <w:spacing w:val="-5"/>
          <w:sz w:val="24"/>
        </w:rPr>
        <w:t xml:space="preserve"> </w:t>
      </w:r>
      <w:r>
        <w:rPr>
          <w:sz w:val="24"/>
        </w:rPr>
        <w:t>of</w:t>
      </w:r>
      <w:r>
        <w:rPr>
          <w:spacing w:val="-3"/>
          <w:sz w:val="24"/>
        </w:rPr>
        <w:t xml:space="preserve"> </w:t>
      </w:r>
      <w:r>
        <w:rPr>
          <w:sz w:val="24"/>
        </w:rPr>
        <w:t>the</w:t>
      </w:r>
      <w:r>
        <w:rPr>
          <w:spacing w:val="-2"/>
          <w:sz w:val="24"/>
        </w:rPr>
        <w:t xml:space="preserve"> </w:t>
      </w:r>
      <w:r>
        <w:rPr>
          <w:sz w:val="24"/>
        </w:rPr>
        <w:t>contact</w:t>
      </w:r>
      <w:r>
        <w:rPr>
          <w:spacing w:val="-4"/>
          <w:sz w:val="24"/>
        </w:rPr>
        <w:t xml:space="preserve"> </w:t>
      </w:r>
      <w:r>
        <w:rPr>
          <w:sz w:val="24"/>
        </w:rPr>
        <w:t>details</w:t>
      </w:r>
      <w:r>
        <w:rPr>
          <w:spacing w:val="-3"/>
          <w:sz w:val="24"/>
        </w:rPr>
        <w:t xml:space="preserve"> </w:t>
      </w:r>
      <w:r>
        <w:rPr>
          <w:sz w:val="24"/>
        </w:rPr>
        <w:t>and</w:t>
      </w:r>
      <w:r>
        <w:rPr>
          <w:spacing w:val="-4"/>
          <w:sz w:val="24"/>
        </w:rPr>
        <w:t xml:space="preserve"> </w:t>
      </w:r>
      <w:r>
        <w:rPr>
          <w:sz w:val="24"/>
        </w:rPr>
        <w:t>home</w:t>
      </w:r>
      <w:r>
        <w:rPr>
          <w:spacing w:val="-5"/>
          <w:sz w:val="24"/>
        </w:rPr>
        <w:t xml:space="preserve"> </w:t>
      </w:r>
      <w:r>
        <w:rPr>
          <w:sz w:val="24"/>
        </w:rPr>
        <w:t>address</w:t>
      </w:r>
      <w:r>
        <w:rPr>
          <w:spacing w:val="-4"/>
          <w:sz w:val="24"/>
        </w:rPr>
        <w:t xml:space="preserve"> </w:t>
      </w:r>
      <w:r>
        <w:rPr>
          <w:sz w:val="24"/>
        </w:rPr>
        <w:t>supplied to it by the parents</w:t>
      </w:r>
    </w:p>
    <w:p w14:paraId="1DFCBBCE" w14:textId="77777777" w:rsidR="001E00D4" w:rsidRDefault="00F2090A">
      <w:pPr>
        <w:pStyle w:val="ListParagraph"/>
        <w:numPr>
          <w:ilvl w:val="0"/>
          <w:numId w:val="1"/>
        </w:numPr>
        <w:tabs>
          <w:tab w:val="left" w:pos="1442"/>
        </w:tabs>
        <w:spacing w:before="118"/>
        <w:ind w:left="1442"/>
        <w:jc w:val="left"/>
        <w:rPr>
          <w:sz w:val="24"/>
        </w:rPr>
      </w:pPr>
      <w:r>
        <w:rPr>
          <w:sz w:val="24"/>
        </w:rPr>
        <w:t>where</w:t>
      </w:r>
      <w:r>
        <w:rPr>
          <w:spacing w:val="-4"/>
          <w:sz w:val="24"/>
        </w:rPr>
        <w:t xml:space="preserve"> </w:t>
      </w:r>
      <w:r>
        <w:rPr>
          <w:sz w:val="24"/>
        </w:rPr>
        <w:t>the</w:t>
      </w:r>
      <w:r>
        <w:rPr>
          <w:spacing w:val="-7"/>
          <w:sz w:val="24"/>
        </w:rPr>
        <w:t xml:space="preserve"> </w:t>
      </w:r>
      <w:r>
        <w:rPr>
          <w:sz w:val="24"/>
        </w:rPr>
        <w:t>child</w:t>
      </w:r>
      <w:r>
        <w:rPr>
          <w:spacing w:val="-5"/>
          <w:sz w:val="24"/>
        </w:rPr>
        <w:t xml:space="preserve"> </w:t>
      </w:r>
      <w:r>
        <w:rPr>
          <w:sz w:val="24"/>
        </w:rPr>
        <w:t>is</w:t>
      </w:r>
      <w:r>
        <w:rPr>
          <w:spacing w:val="-7"/>
          <w:sz w:val="24"/>
        </w:rPr>
        <w:t xml:space="preserve"> </w:t>
      </w:r>
      <w:r>
        <w:rPr>
          <w:sz w:val="24"/>
        </w:rPr>
        <w:t>registered</w:t>
      </w:r>
      <w:r>
        <w:rPr>
          <w:spacing w:val="-5"/>
          <w:sz w:val="24"/>
        </w:rPr>
        <w:t xml:space="preserve"> </w:t>
      </w:r>
      <w:r>
        <w:rPr>
          <w:sz w:val="24"/>
        </w:rPr>
        <w:t>with</w:t>
      </w:r>
      <w:r>
        <w:rPr>
          <w:spacing w:val="-8"/>
          <w:sz w:val="24"/>
        </w:rPr>
        <w:t xml:space="preserve"> </w:t>
      </w:r>
      <w:r>
        <w:rPr>
          <w:sz w:val="24"/>
        </w:rPr>
        <w:t>his/her</w:t>
      </w:r>
      <w:r>
        <w:rPr>
          <w:spacing w:val="-2"/>
          <w:sz w:val="24"/>
        </w:rPr>
        <w:t xml:space="preserve"> </w:t>
      </w:r>
      <w:r>
        <w:rPr>
          <w:spacing w:val="-5"/>
          <w:sz w:val="24"/>
        </w:rPr>
        <w:t>GP</w:t>
      </w:r>
    </w:p>
    <w:p w14:paraId="03BD9D1B" w14:textId="77777777" w:rsidR="001E00D4" w:rsidRDefault="00F2090A">
      <w:pPr>
        <w:pStyle w:val="ListParagraph"/>
        <w:numPr>
          <w:ilvl w:val="0"/>
          <w:numId w:val="1"/>
        </w:numPr>
        <w:tabs>
          <w:tab w:val="left" w:pos="1442"/>
        </w:tabs>
        <w:spacing w:before="119"/>
        <w:ind w:left="1442"/>
        <w:jc w:val="left"/>
        <w:rPr>
          <w:sz w:val="24"/>
        </w:rPr>
      </w:pPr>
      <w:r>
        <w:rPr>
          <w:sz w:val="24"/>
        </w:rPr>
        <w:t>any</w:t>
      </w:r>
      <w:r>
        <w:rPr>
          <w:spacing w:val="-10"/>
          <w:sz w:val="24"/>
        </w:rPr>
        <w:t xml:space="preserve"> </w:t>
      </w:r>
      <w:r>
        <w:rPr>
          <w:sz w:val="24"/>
        </w:rPr>
        <w:t>other</w:t>
      </w:r>
      <w:r>
        <w:rPr>
          <w:spacing w:val="-5"/>
          <w:sz w:val="24"/>
        </w:rPr>
        <w:t xml:space="preserve"> </w:t>
      </w:r>
      <w:r>
        <w:rPr>
          <w:sz w:val="24"/>
        </w:rPr>
        <w:t>evidence</w:t>
      </w:r>
      <w:r>
        <w:rPr>
          <w:spacing w:val="-4"/>
          <w:sz w:val="24"/>
        </w:rPr>
        <w:t xml:space="preserve"> </w:t>
      </w:r>
      <w:r>
        <w:rPr>
          <w:sz w:val="24"/>
        </w:rPr>
        <w:t>the</w:t>
      </w:r>
      <w:r>
        <w:rPr>
          <w:spacing w:val="-6"/>
          <w:sz w:val="24"/>
        </w:rPr>
        <w:t xml:space="preserve"> </w:t>
      </w:r>
      <w:r>
        <w:rPr>
          <w:sz w:val="24"/>
        </w:rPr>
        <w:t>parents</w:t>
      </w:r>
      <w:r>
        <w:rPr>
          <w:spacing w:val="-6"/>
          <w:sz w:val="24"/>
        </w:rPr>
        <w:t xml:space="preserve"> </w:t>
      </w:r>
      <w:r>
        <w:rPr>
          <w:sz w:val="24"/>
        </w:rPr>
        <w:t>may</w:t>
      </w:r>
      <w:r>
        <w:rPr>
          <w:spacing w:val="-6"/>
          <w:sz w:val="24"/>
        </w:rPr>
        <w:t xml:space="preserve"> </w:t>
      </w:r>
      <w:r>
        <w:rPr>
          <w:sz w:val="24"/>
        </w:rPr>
        <w:t>supply</w:t>
      </w:r>
      <w:r>
        <w:rPr>
          <w:spacing w:val="-8"/>
          <w:sz w:val="24"/>
        </w:rPr>
        <w:t xml:space="preserve"> </w:t>
      </w:r>
      <w:r>
        <w:rPr>
          <w:sz w:val="24"/>
        </w:rPr>
        <w:t>to</w:t>
      </w:r>
      <w:r>
        <w:rPr>
          <w:spacing w:val="-6"/>
          <w:sz w:val="24"/>
        </w:rPr>
        <w:t xml:space="preserve"> </w:t>
      </w:r>
      <w:r>
        <w:rPr>
          <w:sz w:val="24"/>
        </w:rPr>
        <w:t>verify</w:t>
      </w:r>
      <w:r>
        <w:rPr>
          <w:spacing w:val="-4"/>
          <w:sz w:val="24"/>
        </w:rPr>
        <w:t xml:space="preserve"> </w:t>
      </w:r>
      <w:r>
        <w:rPr>
          <w:sz w:val="24"/>
        </w:rPr>
        <w:t>the</w:t>
      </w:r>
      <w:r>
        <w:rPr>
          <w:spacing w:val="-3"/>
          <w:sz w:val="24"/>
        </w:rPr>
        <w:t xml:space="preserve"> </w:t>
      </w:r>
      <w:r>
        <w:rPr>
          <w:spacing w:val="-2"/>
          <w:sz w:val="24"/>
        </w:rPr>
        <w:t>position.</w:t>
      </w:r>
    </w:p>
    <w:p w14:paraId="1C40BFC8" w14:textId="77777777" w:rsidR="001E00D4" w:rsidRDefault="00F2090A">
      <w:pPr>
        <w:pStyle w:val="BodyText"/>
        <w:spacing w:before="120"/>
        <w:ind w:left="2" w:right="841"/>
        <w:jc w:val="both"/>
      </w:pPr>
      <w:r>
        <w:t>We may ask for evidence of the normal home address in the form of a recent bill, for example, the most recent Council Tax bill, utility bill no more than three months old, a current TV license, buildings and contents insuranc</w:t>
      </w:r>
      <w:r>
        <w:t xml:space="preserve">e, mortgage statement or rent book which shows the address concerned. Parents who are unable to provide this evidence should contact the school to discuss what evidence might be acceptable. If it becomes clear or if there is any doubt that the parents and </w:t>
      </w:r>
      <w:r>
        <w:t>child are not living at the address given on the application form, the school may seek further evidence. The school works closely with the LA to ensure that places are not obtained at the school on the basis of false addresses, and, in cases</w:t>
      </w:r>
      <w:r>
        <w:rPr>
          <w:spacing w:val="-1"/>
        </w:rPr>
        <w:t xml:space="preserve"> </w:t>
      </w:r>
      <w:r>
        <w:t>of</w:t>
      </w:r>
      <w:r>
        <w:rPr>
          <w:spacing w:val="-5"/>
        </w:rPr>
        <w:t xml:space="preserve"> </w:t>
      </w:r>
      <w:r>
        <w:t>doubt,</w:t>
      </w:r>
      <w:r>
        <w:rPr>
          <w:spacing w:val="-6"/>
        </w:rPr>
        <w:t xml:space="preserve"> </w:t>
      </w:r>
      <w:r>
        <w:t>will</w:t>
      </w:r>
      <w:r>
        <w:rPr>
          <w:spacing w:val="-6"/>
        </w:rPr>
        <w:t xml:space="preserve"> </w:t>
      </w:r>
      <w:r>
        <w:t>take</w:t>
      </w:r>
      <w:r>
        <w:rPr>
          <w:spacing w:val="-6"/>
        </w:rPr>
        <w:t xml:space="preserve"> </w:t>
      </w:r>
      <w:r>
        <w:t>steps</w:t>
      </w:r>
      <w:r>
        <w:rPr>
          <w:spacing w:val="-6"/>
        </w:rPr>
        <w:t xml:space="preserve"> </w:t>
      </w:r>
      <w:r>
        <w:t>to verify</w:t>
      </w:r>
      <w:r>
        <w:rPr>
          <w:spacing w:val="-6"/>
        </w:rPr>
        <w:t xml:space="preserve"> </w:t>
      </w:r>
      <w:r>
        <w:t>the</w:t>
      </w:r>
      <w:r>
        <w:rPr>
          <w:spacing w:val="-6"/>
        </w:rPr>
        <w:t xml:space="preserve"> </w:t>
      </w:r>
      <w:r>
        <w:t>information</w:t>
      </w:r>
      <w:r>
        <w:rPr>
          <w:spacing w:val="-4"/>
        </w:rPr>
        <w:t xml:space="preserve"> </w:t>
      </w:r>
      <w:r>
        <w:t>provided.</w:t>
      </w:r>
      <w:r>
        <w:rPr>
          <w:spacing w:val="-3"/>
        </w:rPr>
        <w:t xml:space="preserve"> </w:t>
      </w:r>
      <w:r>
        <w:t>If</w:t>
      </w:r>
      <w:r>
        <w:rPr>
          <w:spacing w:val="-3"/>
        </w:rPr>
        <w:t xml:space="preserve"> </w:t>
      </w:r>
      <w:r>
        <w:t>a</w:t>
      </w:r>
      <w:r>
        <w:rPr>
          <w:spacing w:val="-4"/>
        </w:rPr>
        <w:t xml:space="preserve"> </w:t>
      </w:r>
      <w:r>
        <w:t>place</w:t>
      </w:r>
      <w:r>
        <w:rPr>
          <w:spacing w:val="-1"/>
        </w:rPr>
        <w:t xml:space="preserve"> </w:t>
      </w:r>
      <w:r>
        <w:t>at</w:t>
      </w:r>
      <w:r>
        <w:rPr>
          <w:spacing w:val="-3"/>
        </w:rPr>
        <w:t xml:space="preserve"> </w:t>
      </w:r>
      <w:r>
        <w:t>the</w:t>
      </w:r>
      <w:r>
        <w:rPr>
          <w:spacing w:val="-3"/>
        </w:rPr>
        <w:t xml:space="preserve"> </w:t>
      </w:r>
      <w:r>
        <w:t>school</w:t>
      </w:r>
      <w:r>
        <w:rPr>
          <w:spacing w:val="-3"/>
        </w:rPr>
        <w:t xml:space="preserve"> </w:t>
      </w:r>
      <w:r>
        <w:t>is</w:t>
      </w:r>
      <w:r>
        <w:rPr>
          <w:spacing w:val="-4"/>
        </w:rPr>
        <w:t xml:space="preserve"> </w:t>
      </w:r>
      <w:r>
        <w:t>offered,</w:t>
      </w:r>
      <w:r>
        <w:rPr>
          <w:spacing w:val="-1"/>
        </w:rPr>
        <w:t xml:space="preserve"> </w:t>
      </w:r>
      <w:r>
        <w:t>and it later becomes clear</w:t>
      </w:r>
      <w:r>
        <w:rPr>
          <w:spacing w:val="-1"/>
        </w:rPr>
        <w:t xml:space="preserve"> </w:t>
      </w:r>
      <w:r>
        <w:t>that the offer was made on fraudulent or misleading information (</w:t>
      </w:r>
      <w:proofErr w:type="spellStart"/>
      <w:r>
        <w:t>eg</w:t>
      </w:r>
      <w:proofErr w:type="spellEnd"/>
      <w:r>
        <w:t xml:space="preserve"> a</w:t>
      </w:r>
      <w:r>
        <w:rPr>
          <w:spacing w:val="-1"/>
        </w:rPr>
        <w:t xml:space="preserve"> </w:t>
      </w:r>
      <w:r>
        <w:t xml:space="preserve">false claim to </w:t>
      </w:r>
      <w:r>
        <w:lastRenderedPageBreak/>
        <w:t>living</w:t>
      </w:r>
      <w:r>
        <w:rPr>
          <w:spacing w:val="-7"/>
        </w:rPr>
        <w:t xml:space="preserve"> </w:t>
      </w:r>
      <w:r>
        <w:t>in</w:t>
      </w:r>
      <w:r>
        <w:rPr>
          <w:spacing w:val="-9"/>
        </w:rPr>
        <w:t xml:space="preserve"> </w:t>
      </w:r>
      <w:r>
        <w:t>the</w:t>
      </w:r>
      <w:r>
        <w:rPr>
          <w:spacing w:val="-8"/>
        </w:rPr>
        <w:t xml:space="preserve"> </w:t>
      </w:r>
      <w:r>
        <w:t>catchment</w:t>
      </w:r>
      <w:r>
        <w:rPr>
          <w:spacing w:val="-7"/>
        </w:rPr>
        <w:t xml:space="preserve"> </w:t>
      </w:r>
      <w:r>
        <w:t>area),</w:t>
      </w:r>
      <w:r>
        <w:rPr>
          <w:spacing w:val="-9"/>
        </w:rPr>
        <w:t xml:space="preserve"> </w:t>
      </w:r>
      <w:r>
        <w:t>and</w:t>
      </w:r>
      <w:r>
        <w:rPr>
          <w:spacing w:val="-9"/>
        </w:rPr>
        <w:t xml:space="preserve"> </w:t>
      </w:r>
      <w:r>
        <w:t>the</w:t>
      </w:r>
      <w:r>
        <w:rPr>
          <w:spacing w:val="-5"/>
        </w:rPr>
        <w:t xml:space="preserve"> </w:t>
      </w:r>
      <w:r>
        <w:t>school</w:t>
      </w:r>
      <w:r>
        <w:rPr>
          <w:spacing w:val="-10"/>
        </w:rPr>
        <w:t xml:space="preserve"> </w:t>
      </w:r>
      <w:r>
        <w:t>has</w:t>
      </w:r>
      <w:r>
        <w:rPr>
          <w:spacing w:val="-10"/>
        </w:rPr>
        <w:t xml:space="preserve"> </w:t>
      </w:r>
      <w:r>
        <w:t>denied</w:t>
      </w:r>
      <w:r>
        <w:rPr>
          <w:spacing w:val="-8"/>
        </w:rPr>
        <w:t xml:space="preserve"> </w:t>
      </w:r>
      <w:r>
        <w:t>a</w:t>
      </w:r>
      <w:r>
        <w:rPr>
          <w:spacing w:val="-10"/>
        </w:rPr>
        <w:t xml:space="preserve"> </w:t>
      </w:r>
      <w:r>
        <w:t>place</w:t>
      </w:r>
      <w:r>
        <w:rPr>
          <w:spacing w:val="-10"/>
        </w:rPr>
        <w:t xml:space="preserve"> </w:t>
      </w:r>
      <w:r>
        <w:t>to</w:t>
      </w:r>
      <w:r>
        <w:rPr>
          <w:spacing w:val="-10"/>
        </w:rPr>
        <w:t xml:space="preserve"> </w:t>
      </w:r>
      <w:r>
        <w:t>a</w:t>
      </w:r>
      <w:r>
        <w:rPr>
          <w:spacing w:val="-8"/>
        </w:rPr>
        <w:t xml:space="preserve"> </w:t>
      </w:r>
      <w:r>
        <w:t>child</w:t>
      </w:r>
      <w:r>
        <w:rPr>
          <w:spacing w:val="-11"/>
        </w:rPr>
        <w:t xml:space="preserve"> </w:t>
      </w:r>
      <w:r>
        <w:t>with</w:t>
      </w:r>
      <w:r>
        <w:rPr>
          <w:spacing w:val="-7"/>
        </w:rPr>
        <w:t xml:space="preserve"> </w:t>
      </w:r>
      <w:r>
        <w:t>a</w:t>
      </w:r>
      <w:r>
        <w:rPr>
          <w:spacing w:val="-10"/>
        </w:rPr>
        <w:t xml:space="preserve"> </w:t>
      </w:r>
      <w:r>
        <w:t>stronger</w:t>
      </w:r>
      <w:r>
        <w:rPr>
          <w:spacing w:val="-9"/>
        </w:rPr>
        <w:t xml:space="preserve"> </w:t>
      </w:r>
      <w:r>
        <w:t>claim,</w:t>
      </w:r>
      <w:r>
        <w:rPr>
          <w:spacing w:val="-10"/>
        </w:rPr>
        <w:t xml:space="preserve"> </w:t>
      </w:r>
      <w:r>
        <w:t>the</w:t>
      </w:r>
      <w:r>
        <w:rPr>
          <w:spacing w:val="-7"/>
        </w:rPr>
        <w:t xml:space="preserve"> </w:t>
      </w:r>
      <w:r>
        <w:t>school</w:t>
      </w:r>
    </w:p>
    <w:p w14:paraId="7B0A28DE" w14:textId="77777777" w:rsidR="001E00D4" w:rsidRDefault="00F2090A" w:rsidP="00F40FE1">
      <w:pPr>
        <w:pStyle w:val="BodyText"/>
        <w:spacing w:before="285" w:line="242" w:lineRule="auto"/>
        <w:ind w:left="2" w:right="849"/>
        <w:jc w:val="both"/>
      </w:pPr>
      <w:r>
        <w:t>will</w:t>
      </w:r>
      <w:r>
        <w:rPr>
          <w:spacing w:val="-4"/>
        </w:rPr>
        <w:t xml:space="preserve"> </w:t>
      </w:r>
      <w:r>
        <w:t>withdraw</w:t>
      </w:r>
      <w:r>
        <w:rPr>
          <w:spacing w:val="-1"/>
        </w:rPr>
        <w:t xml:space="preserve"> </w:t>
      </w:r>
      <w:r>
        <w:t>the</w:t>
      </w:r>
      <w:r>
        <w:rPr>
          <w:spacing w:val="-3"/>
        </w:rPr>
        <w:t xml:space="preserve"> </w:t>
      </w:r>
      <w:r>
        <w:t>offer</w:t>
      </w:r>
      <w:r>
        <w:rPr>
          <w:spacing w:val="-3"/>
        </w:rPr>
        <w:t xml:space="preserve"> </w:t>
      </w:r>
      <w:r>
        <w:t>of a</w:t>
      </w:r>
      <w:r>
        <w:rPr>
          <w:spacing w:val="-6"/>
        </w:rPr>
        <w:t xml:space="preserve"> </w:t>
      </w:r>
      <w:r>
        <w:t>place.</w:t>
      </w:r>
      <w:r>
        <w:rPr>
          <w:spacing w:val="-1"/>
        </w:rPr>
        <w:t xml:space="preserve"> </w:t>
      </w:r>
      <w:r>
        <w:t>The</w:t>
      </w:r>
      <w:r>
        <w:rPr>
          <w:spacing w:val="-3"/>
        </w:rPr>
        <w:t xml:space="preserve"> </w:t>
      </w:r>
      <w:r>
        <w:t>offer</w:t>
      </w:r>
      <w:r>
        <w:rPr>
          <w:spacing w:val="-1"/>
        </w:rPr>
        <w:t xml:space="preserve"> </w:t>
      </w:r>
      <w:r>
        <w:t>can also be</w:t>
      </w:r>
      <w:r>
        <w:rPr>
          <w:spacing w:val="-4"/>
        </w:rPr>
        <w:t xml:space="preserve"> </w:t>
      </w:r>
      <w:r>
        <w:t>withdrawn even after</w:t>
      </w:r>
      <w:r>
        <w:rPr>
          <w:spacing w:val="-2"/>
        </w:rPr>
        <w:t xml:space="preserve"> </w:t>
      </w:r>
      <w:r>
        <w:t>the</w:t>
      </w:r>
      <w:r>
        <w:rPr>
          <w:spacing w:val="-3"/>
        </w:rPr>
        <w:t xml:space="preserve"> </w:t>
      </w:r>
      <w:r>
        <w:t>child</w:t>
      </w:r>
      <w:r>
        <w:rPr>
          <w:spacing w:val="-2"/>
        </w:rPr>
        <w:t xml:space="preserve"> </w:t>
      </w:r>
      <w:r>
        <w:t>has</w:t>
      </w:r>
      <w:r>
        <w:rPr>
          <w:spacing w:val="-1"/>
        </w:rPr>
        <w:t xml:space="preserve"> </w:t>
      </w:r>
      <w:r>
        <w:t>started</w:t>
      </w:r>
      <w:r>
        <w:rPr>
          <w:spacing w:val="-4"/>
        </w:rPr>
        <w:t xml:space="preserve"> </w:t>
      </w:r>
      <w:r>
        <w:t xml:space="preserve">at the </w:t>
      </w:r>
      <w:r>
        <w:rPr>
          <w:spacing w:val="-2"/>
        </w:rPr>
        <w:t>school.</w:t>
      </w:r>
      <w:r w:rsidR="00F40FE1">
        <w:rPr>
          <w:spacing w:val="-2"/>
        </w:rPr>
        <w:t xml:space="preserve"> </w:t>
      </w:r>
      <w:r>
        <w:t>If parents move house after the application has been made, but before any offer of a place has been made, the home LA must be informed.</w:t>
      </w:r>
    </w:p>
    <w:p w14:paraId="4FCEC099" w14:textId="77777777" w:rsidR="001E00D4" w:rsidRDefault="00F2090A">
      <w:pPr>
        <w:pStyle w:val="BodyText"/>
        <w:spacing w:before="122"/>
        <w:ind w:left="2" w:right="852"/>
        <w:jc w:val="both"/>
      </w:pPr>
      <w:r>
        <w:t>If parents</w:t>
      </w:r>
      <w:r>
        <w:rPr>
          <w:spacing w:val="-1"/>
        </w:rPr>
        <w:t xml:space="preserve"> </w:t>
      </w:r>
      <w:r>
        <w:t>are</w:t>
      </w:r>
      <w:r>
        <w:rPr>
          <w:spacing w:val="-4"/>
        </w:rPr>
        <w:t xml:space="preserve"> </w:t>
      </w:r>
      <w:r>
        <w:t>moving,</w:t>
      </w:r>
      <w:r>
        <w:rPr>
          <w:spacing w:val="-3"/>
        </w:rPr>
        <w:t xml:space="preserve"> </w:t>
      </w:r>
      <w:r>
        <w:t>we will</w:t>
      </w:r>
      <w:r>
        <w:rPr>
          <w:spacing w:val="-4"/>
        </w:rPr>
        <w:t xml:space="preserve"> </w:t>
      </w:r>
      <w:r>
        <w:t>ask</w:t>
      </w:r>
      <w:r>
        <w:rPr>
          <w:spacing w:val="-5"/>
        </w:rPr>
        <w:t xml:space="preserve"> </w:t>
      </w:r>
      <w:r>
        <w:t>for</w:t>
      </w:r>
      <w:r>
        <w:rPr>
          <w:spacing w:val="-3"/>
        </w:rPr>
        <w:t xml:space="preserve"> </w:t>
      </w:r>
      <w:r>
        <w:t>evidence of</w:t>
      </w:r>
      <w:r>
        <w:rPr>
          <w:spacing w:val="-3"/>
        </w:rPr>
        <w:t xml:space="preserve"> </w:t>
      </w:r>
      <w:r>
        <w:t>the move,</w:t>
      </w:r>
      <w:r>
        <w:rPr>
          <w:spacing w:val="-3"/>
        </w:rPr>
        <w:t xml:space="preserve"> </w:t>
      </w:r>
      <w:r>
        <w:t>when</w:t>
      </w:r>
      <w:r>
        <w:rPr>
          <w:spacing w:val="-2"/>
        </w:rPr>
        <w:t xml:space="preserve"> </w:t>
      </w:r>
      <w:r>
        <w:t>considering</w:t>
      </w:r>
      <w:r>
        <w:rPr>
          <w:spacing w:val="-1"/>
        </w:rPr>
        <w:t xml:space="preserve"> </w:t>
      </w:r>
      <w:r>
        <w:t>any</w:t>
      </w:r>
      <w:r>
        <w:rPr>
          <w:spacing w:val="-4"/>
        </w:rPr>
        <w:t xml:space="preserve"> </w:t>
      </w:r>
      <w:r>
        <w:t>application for a</w:t>
      </w:r>
      <w:r>
        <w:rPr>
          <w:spacing w:val="-6"/>
        </w:rPr>
        <w:t xml:space="preserve"> </w:t>
      </w:r>
      <w:r>
        <w:t>place under the coor</w:t>
      </w:r>
      <w:r>
        <w:t>dinated scheme.</w:t>
      </w:r>
    </w:p>
    <w:p w14:paraId="49BF9E0D" w14:textId="77777777" w:rsidR="001E00D4" w:rsidRDefault="00F2090A">
      <w:pPr>
        <w:pStyle w:val="BodyText"/>
        <w:spacing w:before="119"/>
        <w:ind w:left="2" w:right="841"/>
        <w:jc w:val="both"/>
      </w:pPr>
      <w:r>
        <w:t>We</w:t>
      </w:r>
      <w:r>
        <w:rPr>
          <w:spacing w:val="-5"/>
        </w:rPr>
        <w:t xml:space="preserve"> </w:t>
      </w:r>
      <w:r>
        <w:t>would</w:t>
      </w:r>
      <w:r>
        <w:rPr>
          <w:spacing w:val="-6"/>
        </w:rPr>
        <w:t xml:space="preserve"> </w:t>
      </w:r>
      <w:r>
        <w:t>not</w:t>
      </w:r>
      <w:r>
        <w:rPr>
          <w:spacing w:val="-6"/>
        </w:rPr>
        <w:t xml:space="preserve"> </w:t>
      </w:r>
      <w:r>
        <w:t>accept</w:t>
      </w:r>
      <w:r>
        <w:rPr>
          <w:spacing w:val="-4"/>
        </w:rPr>
        <w:t xml:space="preserve"> </w:t>
      </w:r>
      <w:r>
        <w:t>an</w:t>
      </w:r>
      <w:r>
        <w:rPr>
          <w:spacing w:val="-9"/>
        </w:rPr>
        <w:t xml:space="preserve"> </w:t>
      </w:r>
      <w:r>
        <w:t>address</w:t>
      </w:r>
      <w:r>
        <w:rPr>
          <w:spacing w:val="-9"/>
        </w:rPr>
        <w:t xml:space="preserve"> </w:t>
      </w:r>
      <w:r>
        <w:t>where</w:t>
      </w:r>
      <w:r>
        <w:rPr>
          <w:spacing w:val="-6"/>
        </w:rPr>
        <w:t xml:space="preserve"> </w:t>
      </w:r>
      <w:r>
        <w:t>the</w:t>
      </w:r>
      <w:r>
        <w:rPr>
          <w:spacing w:val="-5"/>
        </w:rPr>
        <w:t xml:space="preserve"> </w:t>
      </w:r>
      <w:r>
        <w:t>one</w:t>
      </w:r>
      <w:r>
        <w:rPr>
          <w:spacing w:val="-5"/>
        </w:rPr>
        <w:t xml:space="preserve"> </w:t>
      </w:r>
      <w:r>
        <w:t>given</w:t>
      </w:r>
      <w:r>
        <w:rPr>
          <w:spacing w:val="-2"/>
        </w:rPr>
        <w:t xml:space="preserve"> </w:t>
      </w:r>
      <w:r>
        <w:t>is</w:t>
      </w:r>
      <w:r>
        <w:rPr>
          <w:spacing w:val="-8"/>
        </w:rPr>
        <w:t xml:space="preserve"> </w:t>
      </w:r>
      <w:r>
        <w:t>that</w:t>
      </w:r>
      <w:r>
        <w:rPr>
          <w:spacing w:val="-6"/>
        </w:rPr>
        <w:t xml:space="preserve"> </w:t>
      </w:r>
      <w:r>
        <w:t>of</w:t>
      </w:r>
      <w:r>
        <w:rPr>
          <w:spacing w:val="-4"/>
        </w:rPr>
        <w:t xml:space="preserve"> </w:t>
      </w:r>
      <w:r>
        <w:t>a</w:t>
      </w:r>
      <w:r>
        <w:rPr>
          <w:spacing w:val="-8"/>
        </w:rPr>
        <w:t xml:space="preserve"> </w:t>
      </w:r>
      <w:r>
        <w:t>second</w:t>
      </w:r>
      <w:r>
        <w:rPr>
          <w:spacing w:val="-6"/>
        </w:rPr>
        <w:t xml:space="preserve"> </w:t>
      </w:r>
      <w:r>
        <w:t>home</w:t>
      </w:r>
      <w:r>
        <w:rPr>
          <w:spacing w:val="-7"/>
        </w:rPr>
        <w:t xml:space="preserve"> </w:t>
      </w:r>
      <w:r>
        <w:t>with</w:t>
      </w:r>
      <w:r>
        <w:rPr>
          <w:spacing w:val="-6"/>
        </w:rPr>
        <w:t xml:space="preserve"> </w:t>
      </w:r>
      <w:r>
        <w:t>the</w:t>
      </w:r>
      <w:r>
        <w:rPr>
          <w:spacing w:val="-7"/>
        </w:rPr>
        <w:t xml:space="preserve"> </w:t>
      </w:r>
      <w:r>
        <w:t>main</w:t>
      </w:r>
      <w:r>
        <w:rPr>
          <w:spacing w:val="-7"/>
        </w:rPr>
        <w:t xml:space="preserve"> </w:t>
      </w:r>
      <w:r>
        <w:t>home</w:t>
      </w:r>
      <w:r>
        <w:rPr>
          <w:spacing w:val="-7"/>
        </w:rPr>
        <w:t xml:space="preserve"> </w:t>
      </w:r>
      <w:r>
        <w:t>being elsewhere.</w:t>
      </w:r>
      <w:r>
        <w:rPr>
          <w:spacing w:val="-8"/>
        </w:rPr>
        <w:t xml:space="preserve"> </w:t>
      </w:r>
      <w:r>
        <w:t>If</w:t>
      </w:r>
      <w:r>
        <w:rPr>
          <w:spacing w:val="-8"/>
        </w:rPr>
        <w:t xml:space="preserve"> </w:t>
      </w:r>
      <w:r>
        <w:t>there</w:t>
      </w:r>
      <w:r>
        <w:rPr>
          <w:spacing w:val="-8"/>
        </w:rPr>
        <w:t xml:space="preserve"> </w:t>
      </w:r>
      <w:r>
        <w:t>are</w:t>
      </w:r>
      <w:r>
        <w:rPr>
          <w:spacing w:val="-11"/>
        </w:rPr>
        <w:t xml:space="preserve"> </w:t>
      </w:r>
      <w:r>
        <w:t>two</w:t>
      </w:r>
      <w:r>
        <w:rPr>
          <w:spacing w:val="-10"/>
        </w:rPr>
        <w:t xml:space="preserve"> </w:t>
      </w:r>
      <w:r>
        <w:t>or</w:t>
      </w:r>
      <w:r>
        <w:rPr>
          <w:spacing w:val="-9"/>
        </w:rPr>
        <w:t xml:space="preserve"> </w:t>
      </w:r>
      <w:r>
        <w:t>more</w:t>
      </w:r>
      <w:r>
        <w:rPr>
          <w:spacing w:val="-10"/>
        </w:rPr>
        <w:t xml:space="preserve"> </w:t>
      </w:r>
      <w:r>
        <w:t>homes,</w:t>
      </w:r>
      <w:r>
        <w:rPr>
          <w:spacing w:val="-11"/>
        </w:rPr>
        <w:t xml:space="preserve"> </w:t>
      </w:r>
      <w:r>
        <w:t>we</w:t>
      </w:r>
      <w:r>
        <w:rPr>
          <w:spacing w:val="-11"/>
        </w:rPr>
        <w:t xml:space="preserve"> </w:t>
      </w:r>
      <w:r>
        <w:t>will</w:t>
      </w:r>
      <w:r>
        <w:rPr>
          <w:spacing w:val="-6"/>
        </w:rPr>
        <w:t xml:space="preserve"> </w:t>
      </w:r>
      <w:r>
        <w:t>check</w:t>
      </w:r>
      <w:r>
        <w:rPr>
          <w:spacing w:val="-12"/>
        </w:rPr>
        <w:t xml:space="preserve"> </w:t>
      </w:r>
      <w:r>
        <w:t>which</w:t>
      </w:r>
      <w:r>
        <w:rPr>
          <w:spacing w:val="-7"/>
        </w:rPr>
        <w:t xml:space="preserve"> </w:t>
      </w:r>
      <w:r>
        <w:t>is</w:t>
      </w:r>
      <w:r>
        <w:rPr>
          <w:spacing w:val="-11"/>
        </w:rPr>
        <w:t xml:space="preserve"> </w:t>
      </w:r>
      <w:r>
        <w:t>the</w:t>
      </w:r>
      <w:r>
        <w:rPr>
          <w:spacing w:val="-10"/>
        </w:rPr>
        <w:t xml:space="preserve"> </w:t>
      </w:r>
      <w:r>
        <w:t>main</w:t>
      </w:r>
      <w:r>
        <w:rPr>
          <w:spacing w:val="-8"/>
        </w:rPr>
        <w:t xml:space="preserve"> </w:t>
      </w:r>
      <w:r>
        <w:t>home,</w:t>
      </w:r>
      <w:r>
        <w:rPr>
          <w:spacing w:val="-10"/>
        </w:rPr>
        <w:t xml:space="preserve"> </w:t>
      </w:r>
      <w:r>
        <w:t>and</w:t>
      </w:r>
      <w:r>
        <w:rPr>
          <w:spacing w:val="-7"/>
        </w:rPr>
        <w:t xml:space="preserve"> </w:t>
      </w:r>
      <w:r>
        <w:t>may</w:t>
      </w:r>
      <w:r>
        <w:rPr>
          <w:spacing w:val="-12"/>
        </w:rPr>
        <w:t xml:space="preserve"> </w:t>
      </w:r>
      <w:r>
        <w:t>refuse</w:t>
      </w:r>
      <w:r>
        <w:rPr>
          <w:spacing w:val="-13"/>
        </w:rPr>
        <w:t xml:space="preserve"> </w:t>
      </w:r>
      <w:r>
        <w:t>to</w:t>
      </w:r>
      <w:r>
        <w:rPr>
          <w:spacing w:val="-10"/>
        </w:rPr>
        <w:t xml:space="preserve"> </w:t>
      </w:r>
      <w:r>
        <w:t xml:space="preserve">base an allocation of a place on an address which might be considered only temporary. Nor would we accept an address where the child was resident other than with a parent or </w:t>
      </w:r>
      <w:proofErr w:type="spellStart"/>
      <w:r>
        <w:t>carer</w:t>
      </w:r>
      <w:proofErr w:type="spellEnd"/>
      <w:r>
        <w:t xml:space="preserve"> unless this was part of a fostering or formal care arrangement. We would not</w:t>
      </w:r>
      <w:r>
        <w:t xml:space="preserve"> normally accept an address where only part of a family</w:t>
      </w:r>
      <w:r>
        <w:rPr>
          <w:spacing w:val="-3"/>
        </w:rPr>
        <w:t xml:space="preserve"> </w:t>
      </w:r>
      <w:r>
        <w:t>had</w:t>
      </w:r>
      <w:r>
        <w:rPr>
          <w:spacing w:val="-2"/>
        </w:rPr>
        <w:t xml:space="preserve"> </w:t>
      </w:r>
      <w:r>
        <w:t>moved,</w:t>
      </w:r>
      <w:r>
        <w:rPr>
          <w:spacing w:val="-3"/>
        </w:rPr>
        <w:t xml:space="preserve"> </w:t>
      </w:r>
      <w:r>
        <w:t>unless</w:t>
      </w:r>
      <w:r>
        <w:rPr>
          <w:spacing w:val="-4"/>
        </w:rPr>
        <w:t xml:space="preserve"> </w:t>
      </w:r>
      <w:r>
        <w:t>connected</w:t>
      </w:r>
      <w:r>
        <w:rPr>
          <w:spacing w:val="-3"/>
        </w:rPr>
        <w:t xml:space="preserve"> </w:t>
      </w:r>
      <w:r>
        <w:t>with</w:t>
      </w:r>
      <w:r>
        <w:rPr>
          <w:spacing w:val="-2"/>
        </w:rPr>
        <w:t xml:space="preserve"> </w:t>
      </w:r>
      <w:r>
        <w:t>a</w:t>
      </w:r>
      <w:r>
        <w:rPr>
          <w:spacing w:val="-4"/>
        </w:rPr>
        <w:t xml:space="preserve"> </w:t>
      </w:r>
      <w:r>
        <w:t>divorce</w:t>
      </w:r>
      <w:r>
        <w:rPr>
          <w:spacing w:val="-3"/>
        </w:rPr>
        <w:t xml:space="preserve"> </w:t>
      </w:r>
      <w:r>
        <w:t>or</w:t>
      </w:r>
      <w:r>
        <w:rPr>
          <w:spacing w:val="-4"/>
        </w:rPr>
        <w:t xml:space="preserve"> </w:t>
      </w:r>
      <w:r>
        <w:t>permanent</w:t>
      </w:r>
      <w:r>
        <w:rPr>
          <w:spacing w:val="-1"/>
        </w:rPr>
        <w:t xml:space="preserve"> </w:t>
      </w:r>
      <w:r>
        <w:t>separation arrangement,</w:t>
      </w:r>
      <w:r>
        <w:rPr>
          <w:spacing w:val="-2"/>
        </w:rPr>
        <w:t xml:space="preserve"> </w:t>
      </w:r>
      <w:r>
        <w:t>in</w:t>
      </w:r>
      <w:r>
        <w:rPr>
          <w:spacing w:val="-3"/>
        </w:rPr>
        <w:t xml:space="preserve"> </w:t>
      </w:r>
      <w:r>
        <w:t>which</w:t>
      </w:r>
      <w:r>
        <w:rPr>
          <w:spacing w:val="-3"/>
        </w:rPr>
        <w:t xml:space="preserve"> </w:t>
      </w:r>
      <w:r>
        <w:t>case we would require proof.</w:t>
      </w:r>
    </w:p>
    <w:p w14:paraId="571F24D9" w14:textId="77777777" w:rsidR="001E00D4" w:rsidRDefault="00F2090A">
      <w:pPr>
        <w:pStyle w:val="BodyText"/>
        <w:spacing w:before="120"/>
        <w:ind w:left="2" w:right="849"/>
        <w:jc w:val="both"/>
      </w:pPr>
      <w:r>
        <w:t xml:space="preserve">There are special arrangements for families of service personnel with a confirmed </w:t>
      </w:r>
      <w:r>
        <w:t>posting or crown servants returning from overseas. If the application is accompanied by an official letter that declares the relocation date, and if there is a place available, it will be offered even though there is not an intended address or the family i</w:t>
      </w:r>
      <w:r>
        <w:t>s not yet living in the area.</w:t>
      </w:r>
    </w:p>
    <w:p w14:paraId="60D587A6" w14:textId="77777777" w:rsidR="001E00D4" w:rsidRDefault="00F2090A">
      <w:pPr>
        <w:pStyle w:val="BodyText"/>
        <w:spacing w:before="119"/>
        <w:ind w:left="2" w:right="839"/>
        <w:jc w:val="both"/>
      </w:pPr>
      <w:r>
        <w:rPr>
          <w:u w:val="single"/>
        </w:rPr>
        <w:t>Note 5:</w:t>
      </w:r>
      <w:r>
        <w:rPr>
          <w:spacing w:val="40"/>
        </w:rPr>
        <w:t xml:space="preserve"> </w:t>
      </w:r>
      <w:r>
        <w:t>By sibling, we mean a brother or sister, half brother or sister, adopted brother or sister, step-brother</w:t>
      </w:r>
      <w:r>
        <w:rPr>
          <w:spacing w:val="-1"/>
        </w:rPr>
        <w:t xml:space="preserve"> </w:t>
      </w:r>
      <w:r>
        <w:t>or</w:t>
      </w:r>
      <w:r>
        <w:rPr>
          <w:spacing w:val="-5"/>
        </w:rPr>
        <w:t xml:space="preserve"> </w:t>
      </w:r>
      <w:r>
        <w:t>sister,</w:t>
      </w:r>
      <w:r>
        <w:rPr>
          <w:spacing w:val="-5"/>
        </w:rPr>
        <w:t xml:space="preserve"> </w:t>
      </w:r>
      <w:r>
        <w:t>or</w:t>
      </w:r>
      <w:r>
        <w:rPr>
          <w:spacing w:val="-5"/>
        </w:rPr>
        <w:t xml:space="preserve"> </w:t>
      </w:r>
      <w:r>
        <w:t>the</w:t>
      </w:r>
      <w:r>
        <w:rPr>
          <w:spacing w:val="-3"/>
        </w:rPr>
        <w:t xml:space="preserve"> </w:t>
      </w:r>
      <w:r>
        <w:t>child</w:t>
      </w:r>
      <w:r>
        <w:rPr>
          <w:spacing w:val="-4"/>
        </w:rPr>
        <w:t xml:space="preserve"> </w:t>
      </w:r>
      <w:r>
        <w:t>of</w:t>
      </w:r>
      <w:r>
        <w:rPr>
          <w:spacing w:val="-6"/>
        </w:rPr>
        <w:t xml:space="preserve"> </w:t>
      </w:r>
      <w:r>
        <w:t>the</w:t>
      </w:r>
      <w:r>
        <w:rPr>
          <w:spacing w:val="-7"/>
        </w:rPr>
        <w:t xml:space="preserve"> </w:t>
      </w:r>
      <w:r>
        <w:t>parent’s/</w:t>
      </w:r>
      <w:proofErr w:type="spellStart"/>
      <w:r>
        <w:t>carer’s</w:t>
      </w:r>
      <w:proofErr w:type="spellEnd"/>
      <w:r>
        <w:rPr>
          <w:spacing w:val="-3"/>
        </w:rPr>
        <w:t xml:space="preserve"> </w:t>
      </w:r>
      <w:r>
        <w:t>partner</w:t>
      </w:r>
      <w:r>
        <w:rPr>
          <w:spacing w:val="-4"/>
        </w:rPr>
        <w:t xml:space="preserve"> </w:t>
      </w:r>
      <w:r>
        <w:t>where</w:t>
      </w:r>
      <w:r>
        <w:rPr>
          <w:spacing w:val="-4"/>
        </w:rPr>
        <w:t xml:space="preserve"> </w:t>
      </w:r>
      <w:r>
        <w:t>the child</w:t>
      </w:r>
      <w:r>
        <w:rPr>
          <w:spacing w:val="-2"/>
        </w:rPr>
        <w:t xml:space="preserve"> </w:t>
      </w:r>
      <w:r>
        <w:t>for</w:t>
      </w:r>
      <w:r>
        <w:rPr>
          <w:spacing w:val="-2"/>
        </w:rPr>
        <w:t xml:space="preserve"> </w:t>
      </w:r>
      <w:r>
        <w:t>whom</w:t>
      </w:r>
      <w:r>
        <w:rPr>
          <w:spacing w:val="-4"/>
        </w:rPr>
        <w:t xml:space="preserve"> </w:t>
      </w:r>
      <w:r>
        <w:t>the</w:t>
      </w:r>
      <w:r>
        <w:rPr>
          <w:spacing w:val="-5"/>
        </w:rPr>
        <w:t xml:space="preserve"> </w:t>
      </w:r>
      <w:r>
        <w:t>school</w:t>
      </w:r>
      <w:r>
        <w:rPr>
          <w:spacing w:val="-5"/>
        </w:rPr>
        <w:t xml:space="preserve"> </w:t>
      </w:r>
      <w:r>
        <w:t>place</w:t>
      </w:r>
      <w:r>
        <w:rPr>
          <w:spacing w:val="-3"/>
        </w:rPr>
        <w:t xml:space="preserve"> </w:t>
      </w:r>
      <w:r>
        <w:t>is sought is living in the same family unit at the same address as that sibling.</w:t>
      </w:r>
      <w:r>
        <w:rPr>
          <w:spacing w:val="40"/>
        </w:rPr>
        <w:t xml:space="preserve"> </w:t>
      </w:r>
      <w:r>
        <w:t>It is helpful if parents make it clear on the application form that the sibling has</w:t>
      </w:r>
      <w:r>
        <w:rPr>
          <w:spacing w:val="-1"/>
        </w:rPr>
        <w:t xml:space="preserve"> </w:t>
      </w:r>
      <w:r>
        <w:t>a different family name. Where there is more than one sibling at the school, only the young</w:t>
      </w:r>
      <w:r>
        <w:t>est should be listed on the application form.</w:t>
      </w:r>
    </w:p>
    <w:p w14:paraId="7AC1DDF1" w14:textId="77777777" w:rsidR="001E00D4" w:rsidRDefault="00F2090A">
      <w:pPr>
        <w:spacing w:before="122"/>
        <w:ind w:left="2" w:right="1077"/>
      </w:pPr>
      <w:r>
        <w:rPr>
          <w:sz w:val="24"/>
          <w:u w:val="single"/>
        </w:rPr>
        <w:t>Note 6:</w:t>
      </w:r>
      <w:r>
        <w:rPr>
          <w:sz w:val="24"/>
        </w:rPr>
        <w:t xml:space="preserve"> The straight-line distance used to determine proximity of the home to the school will be measured</w:t>
      </w:r>
      <w:r>
        <w:rPr>
          <w:spacing w:val="-3"/>
          <w:sz w:val="24"/>
        </w:rPr>
        <w:t xml:space="preserve"> </w:t>
      </w:r>
      <w:r>
        <w:rPr>
          <w:sz w:val="24"/>
        </w:rPr>
        <w:t>by</w:t>
      </w:r>
      <w:r>
        <w:rPr>
          <w:spacing w:val="-7"/>
          <w:sz w:val="24"/>
        </w:rPr>
        <w:t xml:space="preserve"> </w:t>
      </w:r>
      <w:r>
        <w:rPr>
          <w:sz w:val="24"/>
        </w:rPr>
        <w:t>ABC</w:t>
      </w:r>
      <w:r>
        <w:rPr>
          <w:spacing w:val="-6"/>
          <w:sz w:val="24"/>
        </w:rPr>
        <w:t xml:space="preserve"> </w:t>
      </w:r>
      <w:r>
        <w:rPr>
          <w:sz w:val="24"/>
        </w:rPr>
        <w:t>LA’s</w:t>
      </w:r>
      <w:r>
        <w:rPr>
          <w:spacing w:val="-5"/>
          <w:sz w:val="24"/>
        </w:rPr>
        <w:t xml:space="preserve"> </w:t>
      </w:r>
      <w:r>
        <w:rPr>
          <w:sz w:val="24"/>
        </w:rPr>
        <w:t>Geographical</w:t>
      </w:r>
      <w:r>
        <w:rPr>
          <w:spacing w:val="-1"/>
          <w:sz w:val="24"/>
        </w:rPr>
        <w:t xml:space="preserve"> </w:t>
      </w:r>
      <w:r>
        <w:rPr>
          <w:sz w:val="24"/>
        </w:rPr>
        <w:t>Information</w:t>
      </w:r>
      <w:r>
        <w:rPr>
          <w:spacing w:val="-7"/>
          <w:sz w:val="24"/>
        </w:rPr>
        <w:t xml:space="preserve"> </w:t>
      </w:r>
      <w:r>
        <w:rPr>
          <w:sz w:val="24"/>
        </w:rPr>
        <w:t>System.</w:t>
      </w:r>
      <w:r>
        <w:rPr>
          <w:spacing w:val="-1"/>
          <w:sz w:val="24"/>
        </w:rPr>
        <w:t xml:space="preserve"> </w:t>
      </w:r>
      <w:r>
        <w:t>From</w:t>
      </w:r>
      <w:r>
        <w:rPr>
          <w:spacing w:val="-6"/>
        </w:rPr>
        <w:t xml:space="preserve"> </w:t>
      </w:r>
      <w:r>
        <w:t>the</w:t>
      </w:r>
      <w:r>
        <w:rPr>
          <w:spacing w:val="-4"/>
        </w:rPr>
        <w:t xml:space="preserve"> </w:t>
      </w:r>
      <w:r>
        <w:t>seed</w:t>
      </w:r>
      <w:r>
        <w:rPr>
          <w:spacing w:val="-5"/>
        </w:rPr>
        <w:t xml:space="preserve"> </w:t>
      </w:r>
      <w:r>
        <w:t>point</w:t>
      </w:r>
      <w:r>
        <w:rPr>
          <w:spacing w:val="-4"/>
        </w:rPr>
        <w:t xml:space="preserve"> </w:t>
      </w:r>
      <w:r>
        <w:t>the</w:t>
      </w:r>
      <w:r>
        <w:rPr>
          <w:spacing w:val="-4"/>
        </w:rPr>
        <w:t xml:space="preserve"> </w:t>
      </w:r>
      <w:r>
        <w:t>route</w:t>
      </w:r>
      <w:r>
        <w:rPr>
          <w:spacing w:val="-5"/>
        </w:rPr>
        <w:t xml:space="preserve"> </w:t>
      </w:r>
      <w:r>
        <w:t>firstly</w:t>
      </w:r>
      <w:r>
        <w:rPr>
          <w:spacing w:val="-4"/>
        </w:rPr>
        <w:t xml:space="preserve"> </w:t>
      </w:r>
      <w:r>
        <w:t>connects</w:t>
      </w:r>
      <w:r>
        <w:rPr>
          <w:spacing w:val="-4"/>
        </w:rPr>
        <w:t xml:space="preserve"> </w:t>
      </w:r>
      <w:r>
        <w:t xml:space="preserve">to the nearest point of the </w:t>
      </w:r>
      <w:proofErr w:type="spellStart"/>
      <w:r>
        <w:t>digitised</w:t>
      </w:r>
      <w:proofErr w:type="spellEnd"/>
      <w:r>
        <w:t xml:space="preserve"> network. The positioning of front doors, driveways and back gates is not relevant</w:t>
      </w:r>
      <w:r>
        <w:rPr>
          <w:spacing w:val="-1"/>
        </w:rPr>
        <w:t xml:space="preserve"> </w:t>
      </w:r>
      <w:r>
        <w:t>to the</w:t>
      </w:r>
      <w:r>
        <w:rPr>
          <w:spacing w:val="-1"/>
        </w:rPr>
        <w:t xml:space="preserve"> </w:t>
      </w:r>
      <w:r>
        <w:t>route,</w:t>
      </w:r>
      <w:r>
        <w:rPr>
          <w:spacing w:val="-4"/>
        </w:rPr>
        <w:t xml:space="preserve"> </w:t>
      </w:r>
      <w:r>
        <w:t>or</w:t>
      </w:r>
      <w:r>
        <w:rPr>
          <w:spacing w:val="-4"/>
        </w:rPr>
        <w:t xml:space="preserve"> </w:t>
      </w:r>
      <w:r>
        <w:t>the</w:t>
      </w:r>
      <w:r>
        <w:rPr>
          <w:spacing w:val="-1"/>
        </w:rPr>
        <w:t xml:space="preserve"> </w:t>
      </w:r>
      <w:r>
        <w:t>measurement</w:t>
      </w:r>
      <w:r>
        <w:rPr>
          <w:spacing w:val="-1"/>
        </w:rPr>
        <w:t xml:space="preserve"> </w:t>
      </w:r>
      <w:r>
        <w:t>and</w:t>
      </w:r>
      <w:r>
        <w:rPr>
          <w:spacing w:val="-2"/>
        </w:rPr>
        <w:t xml:space="preserve"> </w:t>
      </w:r>
      <w:r>
        <w:t>they</w:t>
      </w:r>
      <w:r>
        <w:rPr>
          <w:spacing w:val="-1"/>
        </w:rPr>
        <w:t xml:space="preserve"> </w:t>
      </w:r>
      <w:r>
        <w:t>are</w:t>
      </w:r>
      <w:r>
        <w:rPr>
          <w:spacing w:val="-1"/>
        </w:rPr>
        <w:t xml:space="preserve"> </w:t>
      </w:r>
      <w:r>
        <w:t>not</w:t>
      </w:r>
      <w:r>
        <w:rPr>
          <w:spacing w:val="-1"/>
        </w:rPr>
        <w:t xml:space="preserve"> </w:t>
      </w:r>
      <w:r>
        <w:t>programmed</w:t>
      </w:r>
      <w:r>
        <w:rPr>
          <w:spacing w:val="-3"/>
        </w:rPr>
        <w:t xml:space="preserve"> </w:t>
      </w:r>
      <w:r>
        <w:t>to be</w:t>
      </w:r>
      <w:r>
        <w:rPr>
          <w:spacing w:val="-1"/>
        </w:rPr>
        <w:t xml:space="preserve"> </w:t>
      </w:r>
      <w:r>
        <w:t>used</w:t>
      </w:r>
      <w:r>
        <w:rPr>
          <w:spacing w:val="-1"/>
        </w:rPr>
        <w:t xml:space="preserve"> </w:t>
      </w:r>
      <w:r>
        <w:t>by</w:t>
      </w:r>
      <w:r>
        <w:rPr>
          <w:spacing w:val="-3"/>
        </w:rPr>
        <w:t xml:space="preserve"> </w:t>
      </w:r>
      <w:r>
        <w:t>the</w:t>
      </w:r>
      <w:r>
        <w:rPr>
          <w:spacing w:val="-5"/>
        </w:rPr>
        <w:t xml:space="preserve"> </w:t>
      </w:r>
      <w:r>
        <w:t>measuring</w:t>
      </w:r>
      <w:r>
        <w:rPr>
          <w:spacing w:val="-2"/>
        </w:rPr>
        <w:t xml:space="preserve"> </w:t>
      </w:r>
      <w:r>
        <w:t>system.</w:t>
      </w:r>
    </w:p>
    <w:p w14:paraId="7A6C634E" w14:textId="77777777" w:rsidR="001E00D4" w:rsidRDefault="001E00D4">
      <w:pPr>
        <w:pStyle w:val="BodyText"/>
        <w:spacing w:before="144"/>
        <w:rPr>
          <w:sz w:val="22"/>
        </w:rPr>
      </w:pPr>
    </w:p>
    <w:p w14:paraId="2B2A91D0" w14:textId="77777777" w:rsidR="001E00D4" w:rsidRDefault="00F2090A">
      <w:pPr>
        <w:pStyle w:val="BodyText"/>
        <w:ind w:left="2" w:right="914"/>
      </w:pPr>
      <w:r>
        <w:t xml:space="preserve">The </w:t>
      </w:r>
      <w:proofErr w:type="spellStart"/>
      <w:r>
        <w:t>digitised</w:t>
      </w:r>
      <w:proofErr w:type="spellEnd"/>
      <w:r>
        <w:t xml:space="preserve"> network is</w:t>
      </w:r>
      <w:r>
        <w:rPr>
          <w:spacing w:val="-1"/>
        </w:rPr>
        <w:t xml:space="preserve"> </w:t>
      </w:r>
      <w:r>
        <w:t xml:space="preserve">constructed from road data supplied by Ordnance Survey called the Integrated Transport Network (ITN). The Integrated Transport Network has been accurately </w:t>
      </w:r>
      <w:proofErr w:type="spellStart"/>
      <w:r>
        <w:t>digitised</w:t>
      </w:r>
      <w:proofErr w:type="spellEnd"/>
      <w:r>
        <w:t xml:space="preserve"> to measure along</w:t>
      </w:r>
      <w:r>
        <w:rPr>
          <w:spacing w:val="-5"/>
        </w:rPr>
        <w:t xml:space="preserve"> </w:t>
      </w:r>
      <w:r>
        <w:t>the</w:t>
      </w:r>
      <w:r>
        <w:rPr>
          <w:spacing w:val="-6"/>
        </w:rPr>
        <w:t xml:space="preserve"> </w:t>
      </w:r>
      <w:proofErr w:type="spellStart"/>
      <w:r>
        <w:t>centre</w:t>
      </w:r>
      <w:proofErr w:type="spellEnd"/>
      <w:r>
        <w:rPr>
          <w:spacing w:val="-5"/>
        </w:rPr>
        <w:t xml:space="preserve"> </w:t>
      </w:r>
      <w:r>
        <w:t>of</w:t>
      </w:r>
      <w:r>
        <w:rPr>
          <w:spacing w:val="-5"/>
        </w:rPr>
        <w:t xml:space="preserve"> </w:t>
      </w:r>
      <w:r>
        <w:t>roads</w:t>
      </w:r>
      <w:r>
        <w:rPr>
          <w:spacing w:val="-6"/>
        </w:rPr>
        <w:t xml:space="preserve"> </w:t>
      </w:r>
      <w:r>
        <w:t>and</w:t>
      </w:r>
      <w:r>
        <w:rPr>
          <w:spacing w:val="-5"/>
        </w:rPr>
        <w:t xml:space="preserve"> </w:t>
      </w:r>
      <w:r>
        <w:t>takes</w:t>
      </w:r>
      <w:r>
        <w:rPr>
          <w:spacing w:val="-3"/>
        </w:rPr>
        <w:t xml:space="preserve"> </w:t>
      </w:r>
      <w:r>
        <w:t>corners</w:t>
      </w:r>
      <w:r>
        <w:rPr>
          <w:spacing w:val="-6"/>
        </w:rPr>
        <w:t xml:space="preserve"> </w:t>
      </w:r>
      <w:r>
        <w:t>at</w:t>
      </w:r>
      <w:r>
        <w:rPr>
          <w:spacing w:val="-5"/>
        </w:rPr>
        <w:t xml:space="preserve"> </w:t>
      </w:r>
      <w:r>
        <w:t>right angles.</w:t>
      </w:r>
      <w:r>
        <w:rPr>
          <w:spacing w:val="-6"/>
        </w:rPr>
        <w:t xml:space="preserve"> </w:t>
      </w:r>
      <w:r>
        <w:t>This</w:t>
      </w:r>
      <w:r>
        <w:rPr>
          <w:spacing w:val="-4"/>
        </w:rPr>
        <w:t xml:space="preserve"> </w:t>
      </w:r>
      <w:r>
        <w:t>is</w:t>
      </w:r>
      <w:r>
        <w:rPr>
          <w:spacing w:val="-9"/>
        </w:rPr>
        <w:t xml:space="preserve"> </w:t>
      </w:r>
      <w:r>
        <w:t>the</w:t>
      </w:r>
      <w:r>
        <w:rPr>
          <w:spacing w:val="-4"/>
        </w:rPr>
        <w:t xml:space="preserve"> </w:t>
      </w:r>
      <w:r>
        <w:t>same</w:t>
      </w:r>
      <w:r>
        <w:rPr>
          <w:spacing w:val="-3"/>
        </w:rPr>
        <w:t xml:space="preserve"> </w:t>
      </w:r>
      <w:r>
        <w:t>un</w:t>
      </w:r>
      <w:r>
        <w:t>derlying</w:t>
      </w:r>
      <w:r>
        <w:rPr>
          <w:spacing w:val="-2"/>
        </w:rPr>
        <w:t xml:space="preserve"> </w:t>
      </w:r>
      <w:r>
        <w:t>information</w:t>
      </w:r>
      <w:r>
        <w:rPr>
          <w:spacing w:val="-4"/>
        </w:rPr>
        <w:t xml:space="preserve"> </w:t>
      </w:r>
      <w:r>
        <w:t>used by internet-based mapping solutions (e.g. Google Maps). However, the LA has a more accurate start point than internet-based mapping solutions and the ITN has been augmented by the LA to consider other available public routes (e.g.</w:t>
      </w:r>
      <w:r>
        <w:t xml:space="preserve">, alleyways, public footpaths, bridleways, </w:t>
      </w:r>
      <w:proofErr w:type="spellStart"/>
      <w:r>
        <w:t>etc</w:t>
      </w:r>
      <w:proofErr w:type="spellEnd"/>
      <w:r>
        <w:t xml:space="preserve">). The augmented ITN used by the LA is accurate to at least 1 </w:t>
      </w:r>
      <w:proofErr w:type="spellStart"/>
      <w:r>
        <w:t>metre</w:t>
      </w:r>
      <w:proofErr w:type="spellEnd"/>
      <w:r>
        <w:t>.</w:t>
      </w:r>
    </w:p>
    <w:p w14:paraId="1B289063" w14:textId="77777777" w:rsidR="001E00D4" w:rsidRDefault="001E00D4">
      <w:pPr>
        <w:pStyle w:val="BodyText"/>
        <w:spacing w:before="239"/>
      </w:pPr>
    </w:p>
    <w:p w14:paraId="7E37E5CD" w14:textId="77777777" w:rsidR="001E00D4" w:rsidRDefault="00F2090A">
      <w:pPr>
        <w:pStyle w:val="BodyText"/>
        <w:spacing w:before="1"/>
        <w:ind w:left="2" w:right="914"/>
      </w:pPr>
      <w:r>
        <w:t xml:space="preserve">All 548,000 </w:t>
      </w:r>
      <w:proofErr w:type="spellStart"/>
      <w:r>
        <w:t>kilometres</w:t>
      </w:r>
      <w:proofErr w:type="spellEnd"/>
      <w:r>
        <w:t xml:space="preserve"> of roads in Great Britain are accurately mapped in a consistent and logical network. The network does not include rou</w:t>
      </w:r>
      <w:r>
        <w:t>tes that are not defined as public; these include crossing parks</w:t>
      </w:r>
      <w:r>
        <w:rPr>
          <w:spacing w:val="-1"/>
        </w:rPr>
        <w:t xml:space="preserve"> </w:t>
      </w:r>
      <w:r>
        <w:t>with</w:t>
      </w:r>
      <w:r>
        <w:rPr>
          <w:spacing w:val="-5"/>
        </w:rPr>
        <w:t xml:space="preserve"> </w:t>
      </w:r>
      <w:r>
        <w:t>no</w:t>
      </w:r>
      <w:r>
        <w:rPr>
          <w:spacing w:val="-6"/>
        </w:rPr>
        <w:t xml:space="preserve"> </w:t>
      </w:r>
      <w:r>
        <w:t>paths</w:t>
      </w:r>
      <w:r>
        <w:rPr>
          <w:spacing w:val="-6"/>
        </w:rPr>
        <w:t xml:space="preserve"> </w:t>
      </w:r>
      <w:r>
        <w:t>where</w:t>
      </w:r>
      <w:r>
        <w:rPr>
          <w:spacing w:val="-1"/>
        </w:rPr>
        <w:t xml:space="preserve"> </w:t>
      </w:r>
      <w:r>
        <w:t>the</w:t>
      </w:r>
      <w:r>
        <w:rPr>
          <w:spacing w:val="-4"/>
        </w:rPr>
        <w:t xml:space="preserve"> </w:t>
      </w:r>
      <w:r>
        <w:t>park</w:t>
      </w:r>
      <w:r>
        <w:rPr>
          <w:spacing w:val="-2"/>
        </w:rPr>
        <w:t xml:space="preserve"> </w:t>
      </w:r>
      <w:r>
        <w:t>is</w:t>
      </w:r>
      <w:r>
        <w:rPr>
          <w:spacing w:val="-6"/>
        </w:rPr>
        <w:t xml:space="preserve"> </w:t>
      </w:r>
      <w:r>
        <w:t>not</w:t>
      </w:r>
      <w:r>
        <w:rPr>
          <w:spacing w:val="-2"/>
        </w:rPr>
        <w:t xml:space="preserve"> </w:t>
      </w:r>
      <w:r>
        <w:t>open</w:t>
      </w:r>
      <w:r>
        <w:rPr>
          <w:spacing w:val="-2"/>
        </w:rPr>
        <w:t xml:space="preserve"> </w:t>
      </w:r>
      <w:r>
        <w:t>and</w:t>
      </w:r>
      <w:r>
        <w:rPr>
          <w:spacing w:val="-1"/>
        </w:rPr>
        <w:t xml:space="preserve"> </w:t>
      </w:r>
      <w:r>
        <w:t>available</w:t>
      </w:r>
      <w:r>
        <w:rPr>
          <w:spacing w:val="-5"/>
        </w:rPr>
        <w:t xml:space="preserve"> </w:t>
      </w:r>
      <w:r>
        <w:t>all</w:t>
      </w:r>
      <w:r>
        <w:rPr>
          <w:spacing w:val="-6"/>
        </w:rPr>
        <w:t xml:space="preserve"> </w:t>
      </w:r>
      <w:r>
        <w:t>the</w:t>
      </w:r>
      <w:r>
        <w:rPr>
          <w:spacing w:val="-6"/>
        </w:rPr>
        <w:t xml:space="preserve"> </w:t>
      </w:r>
      <w:r>
        <w:t>time,</w:t>
      </w:r>
      <w:r>
        <w:rPr>
          <w:spacing w:val="-6"/>
        </w:rPr>
        <w:t xml:space="preserve"> </w:t>
      </w:r>
      <w:r>
        <w:t>“short-cuts”</w:t>
      </w:r>
      <w:r>
        <w:rPr>
          <w:spacing w:val="-5"/>
        </w:rPr>
        <w:t xml:space="preserve"> </w:t>
      </w:r>
      <w:r>
        <w:t>across</w:t>
      </w:r>
      <w:r>
        <w:rPr>
          <w:spacing w:val="-6"/>
        </w:rPr>
        <w:t xml:space="preserve"> </w:t>
      </w:r>
      <w:r>
        <w:t>patches</w:t>
      </w:r>
      <w:r>
        <w:rPr>
          <w:spacing w:val="-1"/>
        </w:rPr>
        <w:t xml:space="preserve"> </w:t>
      </w:r>
      <w:r>
        <w:t>of open land without paths,</w:t>
      </w:r>
      <w:r>
        <w:rPr>
          <w:spacing w:val="-1"/>
        </w:rPr>
        <w:t xml:space="preserve"> </w:t>
      </w:r>
      <w:r>
        <w:t>or footpaths</w:t>
      </w:r>
      <w:r>
        <w:rPr>
          <w:spacing w:val="-1"/>
        </w:rPr>
        <w:t xml:space="preserve"> </w:t>
      </w:r>
      <w:r>
        <w:t>across private land which are not defined by Ordnance</w:t>
      </w:r>
      <w:r>
        <w:rPr>
          <w:spacing w:val="-1"/>
        </w:rPr>
        <w:t xml:space="preserve"> </w:t>
      </w:r>
      <w:r>
        <w:t>Survey as public routes.</w:t>
      </w:r>
    </w:p>
    <w:p w14:paraId="4177E062" w14:textId="77777777" w:rsidR="001E00D4" w:rsidRDefault="001E00D4">
      <w:pPr>
        <w:pStyle w:val="BodyText"/>
        <w:spacing w:before="241"/>
      </w:pPr>
    </w:p>
    <w:p w14:paraId="2EE7F3A2" w14:textId="77777777" w:rsidR="001E00D4" w:rsidRDefault="00F2090A" w:rsidP="00F40FE1">
      <w:pPr>
        <w:pStyle w:val="BodyText"/>
        <w:ind w:left="2" w:right="914"/>
      </w:pPr>
      <w:r>
        <w:t>The end point of the “shortest designated route” is the nearest open gate of the school first arrived at from</w:t>
      </w:r>
      <w:r>
        <w:rPr>
          <w:spacing w:val="-6"/>
        </w:rPr>
        <w:t xml:space="preserve"> </w:t>
      </w:r>
      <w:r>
        <w:t>the</w:t>
      </w:r>
      <w:r>
        <w:rPr>
          <w:spacing w:val="-5"/>
        </w:rPr>
        <w:t xml:space="preserve"> </w:t>
      </w:r>
      <w:r>
        <w:t>direction</w:t>
      </w:r>
      <w:r>
        <w:rPr>
          <w:spacing w:val="-1"/>
        </w:rPr>
        <w:t xml:space="preserve"> </w:t>
      </w:r>
      <w:r>
        <w:t>of</w:t>
      </w:r>
      <w:r>
        <w:rPr>
          <w:spacing w:val="-7"/>
        </w:rPr>
        <w:t xml:space="preserve"> </w:t>
      </w:r>
      <w:r>
        <w:t>travel</w:t>
      </w:r>
      <w:r>
        <w:rPr>
          <w:spacing w:val="-3"/>
        </w:rPr>
        <w:t xml:space="preserve"> </w:t>
      </w:r>
      <w:r>
        <w:t>that</w:t>
      </w:r>
      <w:r>
        <w:rPr>
          <w:spacing w:val="-3"/>
        </w:rPr>
        <w:t xml:space="preserve"> </w:t>
      </w:r>
      <w:r>
        <w:t>is</w:t>
      </w:r>
      <w:r>
        <w:rPr>
          <w:spacing w:val="-3"/>
        </w:rPr>
        <w:t xml:space="preserve"> </w:t>
      </w:r>
      <w:r>
        <w:t>officially</w:t>
      </w:r>
      <w:r>
        <w:rPr>
          <w:spacing w:val="-4"/>
        </w:rPr>
        <w:t xml:space="preserve"> </w:t>
      </w:r>
      <w:r>
        <w:t>available</w:t>
      </w:r>
      <w:r>
        <w:rPr>
          <w:spacing w:val="-4"/>
        </w:rPr>
        <w:t xml:space="preserve"> </w:t>
      </w:r>
      <w:r>
        <w:t>for</w:t>
      </w:r>
      <w:r>
        <w:rPr>
          <w:spacing w:val="-4"/>
        </w:rPr>
        <w:t xml:space="preserve"> </w:t>
      </w:r>
      <w:r>
        <w:t>use</w:t>
      </w:r>
      <w:r>
        <w:rPr>
          <w:spacing w:val="-7"/>
        </w:rPr>
        <w:t xml:space="preserve"> </w:t>
      </w:r>
      <w:r>
        <w:t>by</w:t>
      </w:r>
      <w:r>
        <w:rPr>
          <w:spacing w:val="-4"/>
        </w:rPr>
        <w:t xml:space="preserve"> </w:t>
      </w:r>
      <w:r>
        <w:t>students</w:t>
      </w:r>
      <w:r>
        <w:rPr>
          <w:spacing w:val="-7"/>
        </w:rPr>
        <w:t xml:space="preserve"> </w:t>
      </w:r>
      <w:r>
        <w:t>for entry</w:t>
      </w:r>
      <w:r>
        <w:rPr>
          <w:spacing w:val="-3"/>
        </w:rPr>
        <w:t xml:space="preserve"> </w:t>
      </w:r>
      <w:r>
        <w:t>and</w:t>
      </w:r>
      <w:r>
        <w:rPr>
          <w:spacing w:val="-1"/>
        </w:rPr>
        <w:t xml:space="preserve"> </w:t>
      </w:r>
      <w:r>
        <w:t>exit</w:t>
      </w:r>
      <w:r>
        <w:rPr>
          <w:spacing w:val="-4"/>
        </w:rPr>
        <w:t xml:space="preserve"> </w:t>
      </w:r>
      <w:r>
        <w:t>to</w:t>
      </w:r>
      <w:r>
        <w:rPr>
          <w:spacing w:val="-7"/>
        </w:rPr>
        <w:t xml:space="preserve"> </w:t>
      </w:r>
      <w:r>
        <w:t>the</w:t>
      </w:r>
      <w:r>
        <w:rPr>
          <w:spacing w:val="-3"/>
        </w:rPr>
        <w:t xml:space="preserve"> </w:t>
      </w:r>
      <w:r>
        <w:t>school site at the s</w:t>
      </w:r>
      <w:r>
        <w:t>tart and end of the school day. The location of these gates has been set by the LA. The LA</w:t>
      </w:r>
      <w:r w:rsidR="00F40FE1">
        <w:t xml:space="preserve"> </w:t>
      </w:r>
      <w:r>
        <w:lastRenderedPageBreak/>
        <w:t>consults</w:t>
      </w:r>
      <w:r>
        <w:rPr>
          <w:spacing w:val="-8"/>
        </w:rPr>
        <w:t xml:space="preserve"> </w:t>
      </w:r>
      <w:r>
        <w:t>with</w:t>
      </w:r>
      <w:r>
        <w:rPr>
          <w:spacing w:val="-5"/>
        </w:rPr>
        <w:t xml:space="preserve"> </w:t>
      </w:r>
      <w:r>
        <w:t>each</w:t>
      </w:r>
      <w:r>
        <w:rPr>
          <w:spacing w:val="-2"/>
        </w:rPr>
        <w:t xml:space="preserve"> </w:t>
      </w:r>
      <w:r>
        <w:t>individual</w:t>
      </w:r>
      <w:r>
        <w:rPr>
          <w:spacing w:val="-3"/>
        </w:rPr>
        <w:t xml:space="preserve"> </w:t>
      </w:r>
      <w:r>
        <w:t>school</w:t>
      </w:r>
      <w:r>
        <w:rPr>
          <w:spacing w:val="-8"/>
        </w:rPr>
        <w:t xml:space="preserve"> </w:t>
      </w:r>
      <w:r>
        <w:t>annually</w:t>
      </w:r>
      <w:r>
        <w:rPr>
          <w:spacing w:val="-9"/>
        </w:rPr>
        <w:t xml:space="preserve"> </w:t>
      </w:r>
      <w:r>
        <w:t>to</w:t>
      </w:r>
      <w:r>
        <w:rPr>
          <w:spacing w:val="-6"/>
        </w:rPr>
        <w:t xml:space="preserve"> </w:t>
      </w:r>
      <w:r>
        <w:t>ensure</w:t>
      </w:r>
      <w:r>
        <w:rPr>
          <w:spacing w:val="-3"/>
        </w:rPr>
        <w:t xml:space="preserve"> </w:t>
      </w:r>
      <w:r>
        <w:t>the</w:t>
      </w:r>
      <w:r>
        <w:rPr>
          <w:spacing w:val="-2"/>
        </w:rPr>
        <w:t xml:space="preserve"> </w:t>
      </w:r>
      <w:r>
        <w:t>accurate</w:t>
      </w:r>
      <w:r>
        <w:rPr>
          <w:spacing w:val="-5"/>
        </w:rPr>
        <w:t xml:space="preserve"> </w:t>
      </w:r>
      <w:r>
        <w:t>placement</w:t>
      </w:r>
      <w:r>
        <w:rPr>
          <w:spacing w:val="-4"/>
        </w:rPr>
        <w:t xml:space="preserve"> </w:t>
      </w:r>
      <w:r>
        <w:t>of</w:t>
      </w:r>
      <w:r>
        <w:rPr>
          <w:spacing w:val="-5"/>
        </w:rPr>
        <w:t xml:space="preserve"> </w:t>
      </w:r>
      <w:r>
        <w:t>the gate</w:t>
      </w:r>
      <w:r>
        <w:rPr>
          <w:spacing w:val="-5"/>
        </w:rPr>
        <w:t xml:space="preserve"> </w:t>
      </w:r>
      <w:r>
        <w:t>and</w:t>
      </w:r>
      <w:r>
        <w:rPr>
          <w:spacing w:val="-3"/>
        </w:rPr>
        <w:t xml:space="preserve"> </w:t>
      </w:r>
      <w:r>
        <w:t>its availability for use.</w:t>
      </w:r>
    </w:p>
    <w:p w14:paraId="137A5423" w14:textId="77777777" w:rsidR="001E00D4" w:rsidRDefault="00F2090A">
      <w:pPr>
        <w:pStyle w:val="BodyText"/>
        <w:spacing w:before="117"/>
        <w:ind w:left="2" w:right="890"/>
      </w:pPr>
      <w:r>
        <w:t>The</w:t>
      </w:r>
      <w:r>
        <w:rPr>
          <w:spacing w:val="-3"/>
        </w:rPr>
        <w:t xml:space="preserve"> </w:t>
      </w:r>
      <w:r>
        <w:t>shortest</w:t>
      </w:r>
      <w:r>
        <w:rPr>
          <w:spacing w:val="-7"/>
        </w:rPr>
        <w:t xml:space="preserve"> </w:t>
      </w:r>
      <w:r>
        <w:t>designated</w:t>
      </w:r>
      <w:r>
        <w:rPr>
          <w:spacing w:val="-6"/>
        </w:rPr>
        <w:t xml:space="preserve"> </w:t>
      </w:r>
      <w:r>
        <w:t>route</w:t>
      </w:r>
      <w:r>
        <w:rPr>
          <w:spacing w:val="-3"/>
        </w:rPr>
        <w:t xml:space="preserve"> </w:t>
      </w:r>
      <w:r>
        <w:t>is</w:t>
      </w:r>
      <w:r>
        <w:rPr>
          <w:spacing w:val="-6"/>
        </w:rPr>
        <w:t xml:space="preserve"> </w:t>
      </w:r>
      <w:r>
        <w:t>established</w:t>
      </w:r>
      <w:r>
        <w:rPr>
          <w:spacing w:val="-2"/>
        </w:rPr>
        <w:t xml:space="preserve"> </w:t>
      </w:r>
      <w:r>
        <w:t>using</w:t>
      </w:r>
      <w:r>
        <w:rPr>
          <w:spacing w:val="-4"/>
        </w:rPr>
        <w:t xml:space="preserve"> </w:t>
      </w:r>
      <w:r>
        <w:t>an</w:t>
      </w:r>
      <w:r>
        <w:rPr>
          <w:spacing w:val="-3"/>
        </w:rPr>
        <w:t xml:space="preserve"> </w:t>
      </w:r>
      <w:r>
        <w:t>algorithm</w:t>
      </w:r>
      <w:r>
        <w:rPr>
          <w:spacing w:val="-8"/>
        </w:rPr>
        <w:t xml:space="preserve"> </w:t>
      </w:r>
      <w:r>
        <w:t>within</w:t>
      </w:r>
      <w:r>
        <w:rPr>
          <w:spacing w:val="-7"/>
        </w:rPr>
        <w:t xml:space="preserve"> </w:t>
      </w:r>
      <w:r>
        <w:t>the</w:t>
      </w:r>
      <w:r>
        <w:rPr>
          <w:spacing w:val="-6"/>
        </w:rPr>
        <w:t xml:space="preserve"> </w:t>
      </w:r>
      <w:r>
        <w:t>bespoke</w:t>
      </w:r>
      <w:r>
        <w:rPr>
          <w:spacing w:val="-4"/>
        </w:rPr>
        <w:t xml:space="preserve"> </w:t>
      </w:r>
      <w:r>
        <w:t>software</w:t>
      </w:r>
      <w:r>
        <w:rPr>
          <w:spacing w:val="-7"/>
        </w:rPr>
        <w:t xml:space="preserve"> </w:t>
      </w:r>
      <w:r>
        <w:t>used</w:t>
      </w:r>
      <w:r>
        <w:rPr>
          <w:spacing w:val="-7"/>
        </w:rPr>
        <w:t xml:space="preserve"> </w:t>
      </w:r>
      <w:r>
        <w:t>by</w:t>
      </w:r>
      <w:r>
        <w:rPr>
          <w:spacing w:val="-5"/>
        </w:rPr>
        <w:t xml:space="preserve"> </w:t>
      </w:r>
      <w:r>
        <w:t>the LA. This software is called Route Finder and is produced by Higher Mapping Solutions (</w:t>
      </w:r>
      <w:hyperlink r:id="rId13">
        <w:r>
          <w:t>www.highermappingsolutions.com</w:t>
        </w:r>
      </w:hyperlink>
      <w:r>
        <w:t>).</w:t>
      </w:r>
      <w:r>
        <w:t xml:space="preserve"> This </w:t>
      </w:r>
      <w:proofErr w:type="spellStart"/>
      <w:r>
        <w:t>programme</w:t>
      </w:r>
      <w:proofErr w:type="spellEnd"/>
      <w:r>
        <w:t xml:space="preserve"> integrates with</w:t>
      </w:r>
      <w:r>
        <w:rPr>
          <w:spacing w:val="40"/>
        </w:rPr>
        <w:t xml:space="preserve"> </w:t>
      </w:r>
      <w:r>
        <w:t>the LA’s database (ONE) which is supplied by Capita Children’s Services (</w:t>
      </w:r>
      <w:hyperlink r:id="rId14">
        <w:r>
          <w:t>www.capita-</w:t>
        </w:r>
      </w:hyperlink>
      <w:r>
        <w:t xml:space="preserve"> </w:t>
      </w:r>
      <w:hyperlink r:id="rId15">
        <w:r>
          <w:t>cs.co.uk</w:t>
        </w:r>
      </w:hyperlink>
      <w:r>
        <w:t>).</w:t>
      </w:r>
    </w:p>
    <w:p w14:paraId="56FA84BA" w14:textId="77777777" w:rsidR="001E00D4" w:rsidRDefault="00F2090A">
      <w:pPr>
        <w:pStyle w:val="BodyText"/>
        <w:spacing w:before="121"/>
        <w:ind w:left="2" w:right="1077"/>
      </w:pPr>
      <w:r>
        <w:t>Route</w:t>
      </w:r>
      <w:r>
        <w:rPr>
          <w:spacing w:val="-8"/>
        </w:rPr>
        <w:t xml:space="preserve"> </w:t>
      </w:r>
      <w:r>
        <w:t>Finder</w:t>
      </w:r>
      <w:r>
        <w:rPr>
          <w:spacing w:val="-4"/>
        </w:rPr>
        <w:t xml:space="preserve"> </w:t>
      </w:r>
      <w:r>
        <w:t>measures</w:t>
      </w:r>
      <w:r>
        <w:rPr>
          <w:spacing w:val="-9"/>
        </w:rPr>
        <w:t xml:space="preserve"> </w:t>
      </w:r>
      <w:r>
        <w:t>in</w:t>
      </w:r>
      <w:r>
        <w:rPr>
          <w:spacing w:val="-4"/>
        </w:rPr>
        <w:t xml:space="preserve"> </w:t>
      </w:r>
      <w:proofErr w:type="spellStart"/>
      <w:r>
        <w:t>kilometre</w:t>
      </w:r>
      <w:r>
        <w:t>s</w:t>
      </w:r>
      <w:proofErr w:type="spellEnd"/>
      <w:r>
        <w:rPr>
          <w:spacing w:val="-3"/>
        </w:rPr>
        <w:t xml:space="preserve"> </w:t>
      </w:r>
      <w:r>
        <w:t>and</w:t>
      </w:r>
      <w:r>
        <w:rPr>
          <w:spacing w:val="-8"/>
        </w:rPr>
        <w:t xml:space="preserve"> </w:t>
      </w:r>
      <w:r>
        <w:t>the</w:t>
      </w:r>
      <w:r>
        <w:rPr>
          <w:spacing w:val="-4"/>
        </w:rPr>
        <w:t xml:space="preserve"> </w:t>
      </w:r>
      <w:r>
        <w:t>measurement</w:t>
      </w:r>
      <w:r>
        <w:rPr>
          <w:spacing w:val="-5"/>
        </w:rPr>
        <w:t xml:space="preserve"> </w:t>
      </w:r>
      <w:r>
        <w:t>is</w:t>
      </w:r>
      <w:r>
        <w:rPr>
          <w:spacing w:val="-7"/>
        </w:rPr>
        <w:t xml:space="preserve"> </w:t>
      </w:r>
      <w:r>
        <w:t>converted</w:t>
      </w:r>
      <w:r>
        <w:rPr>
          <w:spacing w:val="-3"/>
        </w:rPr>
        <w:t xml:space="preserve"> </w:t>
      </w:r>
      <w:r>
        <w:t>into</w:t>
      </w:r>
      <w:r>
        <w:rPr>
          <w:spacing w:val="-9"/>
        </w:rPr>
        <w:t xml:space="preserve"> </w:t>
      </w:r>
      <w:r>
        <w:t>miles</w:t>
      </w:r>
      <w:r>
        <w:rPr>
          <w:spacing w:val="-4"/>
        </w:rPr>
        <w:t xml:space="preserve"> </w:t>
      </w:r>
      <w:r>
        <w:t>accurate</w:t>
      </w:r>
      <w:r>
        <w:rPr>
          <w:spacing w:val="-8"/>
        </w:rPr>
        <w:t xml:space="preserve"> </w:t>
      </w:r>
      <w:r>
        <w:t>to</w:t>
      </w:r>
      <w:r>
        <w:rPr>
          <w:spacing w:val="-9"/>
        </w:rPr>
        <w:t xml:space="preserve"> </w:t>
      </w:r>
      <w:r>
        <w:t xml:space="preserve">three decimal places, which gives an accurate reading up to 1.609344 </w:t>
      </w:r>
      <w:proofErr w:type="spellStart"/>
      <w:r>
        <w:t>metres</w:t>
      </w:r>
      <w:proofErr w:type="spellEnd"/>
      <w:r>
        <w:t>.</w:t>
      </w:r>
    </w:p>
    <w:p w14:paraId="63C2AE62" w14:textId="77777777" w:rsidR="001E00D4" w:rsidRDefault="00F2090A">
      <w:pPr>
        <w:pStyle w:val="BodyText"/>
        <w:spacing w:before="120"/>
        <w:ind w:left="2" w:right="890"/>
      </w:pPr>
      <w:r>
        <w:t>The “shortest designated route” is not necessarily</w:t>
      </w:r>
      <w:r>
        <w:rPr>
          <w:spacing w:val="-1"/>
        </w:rPr>
        <w:t xml:space="preserve"> </w:t>
      </w:r>
      <w:r>
        <w:t>a driving route because it may use in whole or in</w:t>
      </w:r>
      <w:r>
        <w:rPr>
          <w:spacing w:val="-1"/>
        </w:rPr>
        <w:t xml:space="preserve"> </w:t>
      </w:r>
      <w:r>
        <w:t>part a non-</w:t>
      </w:r>
      <w:proofErr w:type="spellStart"/>
      <w:r>
        <w:t>driveable</w:t>
      </w:r>
      <w:proofErr w:type="spellEnd"/>
      <w:r>
        <w:t xml:space="preserve"> route (e.g. footpaths). The “shortest designated route” is also not necessarily a walking route</w:t>
      </w:r>
      <w:r>
        <w:rPr>
          <w:spacing w:val="-2"/>
        </w:rPr>
        <w:t xml:space="preserve"> </w:t>
      </w:r>
      <w:r>
        <w:t>for</w:t>
      </w:r>
      <w:r>
        <w:rPr>
          <w:spacing w:val="-3"/>
        </w:rPr>
        <w:t xml:space="preserve"> </w:t>
      </w:r>
      <w:r>
        <w:t>example,</w:t>
      </w:r>
      <w:r>
        <w:rPr>
          <w:spacing w:val="-8"/>
        </w:rPr>
        <w:t xml:space="preserve"> </w:t>
      </w:r>
      <w:r>
        <w:t>where roads</w:t>
      </w:r>
      <w:r>
        <w:rPr>
          <w:spacing w:val="-3"/>
        </w:rPr>
        <w:t xml:space="preserve"> </w:t>
      </w:r>
      <w:r>
        <w:t>are</w:t>
      </w:r>
      <w:r>
        <w:rPr>
          <w:spacing w:val="-6"/>
        </w:rPr>
        <w:t xml:space="preserve"> </w:t>
      </w:r>
      <w:r>
        <w:t>used,</w:t>
      </w:r>
      <w:r>
        <w:rPr>
          <w:spacing w:val="-8"/>
        </w:rPr>
        <w:t xml:space="preserve"> </w:t>
      </w:r>
      <w:r>
        <w:t>the</w:t>
      </w:r>
      <w:r>
        <w:rPr>
          <w:spacing w:val="-1"/>
        </w:rPr>
        <w:t xml:space="preserve"> </w:t>
      </w:r>
      <w:r>
        <w:t>measurement</w:t>
      </w:r>
      <w:r>
        <w:rPr>
          <w:spacing w:val="-4"/>
        </w:rPr>
        <w:t xml:space="preserve"> </w:t>
      </w:r>
      <w:r>
        <w:t>is</w:t>
      </w:r>
      <w:r>
        <w:rPr>
          <w:spacing w:val="-4"/>
        </w:rPr>
        <w:t xml:space="preserve"> </w:t>
      </w:r>
      <w:r>
        <w:t>along</w:t>
      </w:r>
      <w:r>
        <w:rPr>
          <w:spacing w:val="-6"/>
        </w:rPr>
        <w:t xml:space="preserve"> </w:t>
      </w:r>
      <w:r>
        <w:t>the</w:t>
      </w:r>
      <w:r>
        <w:rPr>
          <w:spacing w:val="-6"/>
        </w:rPr>
        <w:t xml:space="preserve"> </w:t>
      </w:r>
      <w:proofErr w:type="spellStart"/>
      <w:r>
        <w:t>centre</w:t>
      </w:r>
      <w:proofErr w:type="spellEnd"/>
      <w:r>
        <w:rPr>
          <w:spacing w:val="-3"/>
        </w:rPr>
        <w:t xml:space="preserve"> </w:t>
      </w:r>
      <w:r>
        <w:t>of</w:t>
      </w:r>
      <w:r>
        <w:rPr>
          <w:spacing w:val="-5"/>
        </w:rPr>
        <w:t xml:space="preserve"> </w:t>
      </w:r>
      <w:r>
        <w:t>the</w:t>
      </w:r>
      <w:r>
        <w:rPr>
          <w:spacing w:val="-5"/>
        </w:rPr>
        <w:t xml:space="preserve"> </w:t>
      </w:r>
      <w:r>
        <w:t>road</w:t>
      </w:r>
      <w:r>
        <w:rPr>
          <w:spacing w:val="-2"/>
        </w:rPr>
        <w:t xml:space="preserve"> </w:t>
      </w:r>
      <w:r>
        <w:t>not</w:t>
      </w:r>
      <w:r>
        <w:rPr>
          <w:spacing w:val="-2"/>
        </w:rPr>
        <w:t xml:space="preserve"> </w:t>
      </w:r>
      <w:r>
        <w:t>along</w:t>
      </w:r>
      <w:r>
        <w:rPr>
          <w:spacing w:val="-4"/>
        </w:rPr>
        <w:t xml:space="preserve"> </w:t>
      </w:r>
      <w:r>
        <w:t>the edge (pavement or equivalent) of the road.</w:t>
      </w:r>
    </w:p>
    <w:p w14:paraId="3EA8C523" w14:textId="77777777" w:rsidR="001E00D4" w:rsidRDefault="00F2090A">
      <w:pPr>
        <w:pStyle w:val="BodyText"/>
        <w:spacing w:before="120"/>
        <w:ind w:left="2" w:right="1210"/>
        <w:jc w:val="both"/>
      </w:pPr>
      <w:r>
        <w:t>Other measuring systems may give a</w:t>
      </w:r>
      <w:r>
        <w:rPr>
          <w:spacing w:val="-3"/>
        </w:rPr>
        <w:t xml:space="preserve"> </w:t>
      </w:r>
      <w:r>
        <w:t>different measurement,</w:t>
      </w:r>
      <w:r>
        <w:rPr>
          <w:spacing w:val="-1"/>
        </w:rPr>
        <w:t xml:space="preserve"> </w:t>
      </w:r>
      <w:r>
        <w:t>but the LA</w:t>
      </w:r>
      <w:r>
        <w:rPr>
          <w:spacing w:val="-3"/>
        </w:rPr>
        <w:t xml:space="preserve"> </w:t>
      </w:r>
      <w:r>
        <w:t>cannot</w:t>
      </w:r>
      <w:r>
        <w:rPr>
          <w:spacing w:val="-2"/>
        </w:rPr>
        <w:t xml:space="preserve"> </w:t>
      </w:r>
      <w:r>
        <w:t>take a</w:t>
      </w:r>
      <w:r>
        <w:rPr>
          <w:spacing w:val="-3"/>
        </w:rPr>
        <w:t xml:space="preserve"> </w:t>
      </w:r>
      <w:r>
        <w:t>measurement from</w:t>
      </w:r>
      <w:r>
        <w:rPr>
          <w:spacing w:val="-1"/>
        </w:rPr>
        <w:t xml:space="preserve"> </w:t>
      </w:r>
      <w:r>
        <w:t>another</w:t>
      </w:r>
      <w:r>
        <w:rPr>
          <w:spacing w:val="-1"/>
        </w:rPr>
        <w:t xml:space="preserve"> </w:t>
      </w:r>
      <w:r>
        <w:t>measuring</w:t>
      </w:r>
      <w:r>
        <w:rPr>
          <w:spacing w:val="-9"/>
        </w:rPr>
        <w:t xml:space="preserve"> </w:t>
      </w:r>
      <w:r>
        <w:t>system into</w:t>
      </w:r>
      <w:r>
        <w:rPr>
          <w:spacing w:val="-4"/>
        </w:rPr>
        <w:t xml:space="preserve"> </w:t>
      </w:r>
      <w:r>
        <w:t>account</w:t>
      </w:r>
      <w:r>
        <w:rPr>
          <w:spacing w:val="-1"/>
        </w:rPr>
        <w:t xml:space="preserve"> </w:t>
      </w:r>
      <w:r>
        <w:t>because</w:t>
      </w:r>
      <w:r>
        <w:rPr>
          <w:spacing w:val="-4"/>
        </w:rPr>
        <w:t xml:space="preserve"> </w:t>
      </w:r>
      <w:r>
        <w:t>this</w:t>
      </w:r>
      <w:r>
        <w:rPr>
          <w:spacing w:val="-4"/>
        </w:rPr>
        <w:t xml:space="preserve"> </w:t>
      </w:r>
      <w:r>
        <w:t>would</w:t>
      </w:r>
      <w:r>
        <w:rPr>
          <w:spacing w:val="-1"/>
        </w:rPr>
        <w:t xml:space="preserve"> </w:t>
      </w:r>
      <w:r>
        <w:t>constitute maladministration</w:t>
      </w:r>
      <w:r>
        <w:rPr>
          <w:spacing w:val="-1"/>
        </w:rPr>
        <w:t xml:space="preserve"> </w:t>
      </w:r>
      <w:r>
        <w:t>of</w:t>
      </w:r>
      <w:r>
        <w:rPr>
          <w:spacing w:val="-4"/>
        </w:rPr>
        <w:t xml:space="preserve"> </w:t>
      </w:r>
      <w:r>
        <w:t>the admissions process.</w:t>
      </w:r>
    </w:p>
    <w:p w14:paraId="6B9F99E4" w14:textId="77777777" w:rsidR="001E00D4" w:rsidRDefault="00F2090A">
      <w:pPr>
        <w:pStyle w:val="BodyText"/>
        <w:spacing w:before="119"/>
        <w:ind w:left="2" w:right="914"/>
      </w:pPr>
      <w:r>
        <w:t xml:space="preserve">For addresses which are outside the </w:t>
      </w:r>
      <w:proofErr w:type="spellStart"/>
      <w:r>
        <w:t>digiti</w:t>
      </w:r>
      <w:r>
        <w:t>sed</w:t>
      </w:r>
      <w:proofErr w:type="spellEnd"/>
      <w:r>
        <w:t xml:space="preserve"> network (approximately 6 miles outside </w:t>
      </w:r>
      <w:proofErr w:type="spellStart"/>
      <w:r>
        <w:t>Oxfordshire’s</w:t>
      </w:r>
      <w:proofErr w:type="spellEnd"/>
      <w:r>
        <w:t xml:space="preserve"> County boundary) an internet mapping solution will be used. For addresses in the UK and Europe, we use Google</w:t>
      </w:r>
      <w:r>
        <w:rPr>
          <w:spacing w:val="-2"/>
        </w:rPr>
        <w:t xml:space="preserve"> </w:t>
      </w:r>
      <w:r>
        <w:t>Maps</w:t>
      </w:r>
      <w:r>
        <w:rPr>
          <w:spacing w:val="-1"/>
        </w:rPr>
        <w:t xml:space="preserve"> </w:t>
      </w:r>
      <w:r>
        <w:t>(</w:t>
      </w:r>
      <w:hyperlink r:id="rId16">
        <w:r>
          <w:t>www.google.co.uk</w:t>
        </w:r>
      </w:hyperlink>
      <w:r>
        <w:t>)</w:t>
      </w:r>
      <w:r>
        <w:rPr>
          <w:spacing w:val="-2"/>
        </w:rPr>
        <w:t xml:space="preserve"> </w:t>
      </w:r>
      <w:r>
        <w:t>which</w:t>
      </w:r>
      <w:r>
        <w:rPr>
          <w:spacing w:val="-2"/>
        </w:rPr>
        <w:t xml:space="preserve"> </w:t>
      </w:r>
      <w:r>
        <w:t>allows</w:t>
      </w:r>
      <w:r>
        <w:rPr>
          <w:spacing w:val="-1"/>
        </w:rPr>
        <w:t xml:space="preserve"> </w:t>
      </w:r>
      <w:r>
        <w:t>measuring</w:t>
      </w:r>
      <w:r>
        <w:rPr>
          <w:spacing w:val="-3"/>
        </w:rPr>
        <w:t xml:space="preserve"> </w:t>
      </w:r>
      <w:r>
        <w:t>by</w:t>
      </w:r>
      <w:r>
        <w:rPr>
          <w:spacing w:val="-1"/>
        </w:rPr>
        <w:t xml:space="preserve"> </w:t>
      </w:r>
      <w:r>
        <w:t>shortest routes</w:t>
      </w:r>
      <w:r>
        <w:rPr>
          <w:spacing w:val="-3"/>
        </w:rPr>
        <w:t xml:space="preserve"> </w:t>
      </w:r>
      <w:r>
        <w:t>when</w:t>
      </w:r>
      <w:r>
        <w:rPr>
          <w:spacing w:val="-2"/>
        </w:rPr>
        <w:t xml:space="preserve"> </w:t>
      </w:r>
      <w:r>
        <w:t>set</w:t>
      </w:r>
      <w:r>
        <w:rPr>
          <w:spacing w:val="-2"/>
        </w:rPr>
        <w:t xml:space="preserve"> </w:t>
      </w:r>
      <w:r>
        <w:t>to ‘walking’ mode. For addresses outside Europe, we measure a straight-line distance using longitude and latitude. Firstly,</w:t>
      </w:r>
      <w:r>
        <w:rPr>
          <w:spacing w:val="-6"/>
        </w:rPr>
        <w:t xml:space="preserve"> </w:t>
      </w:r>
      <w:r>
        <w:t>we</w:t>
      </w:r>
      <w:r>
        <w:rPr>
          <w:spacing w:val="-7"/>
        </w:rPr>
        <w:t xml:space="preserve"> </w:t>
      </w:r>
      <w:r>
        <w:t>derive</w:t>
      </w:r>
      <w:r>
        <w:rPr>
          <w:spacing w:val="-7"/>
        </w:rPr>
        <w:t xml:space="preserve"> </w:t>
      </w:r>
      <w:r>
        <w:t>a</w:t>
      </w:r>
      <w:r>
        <w:rPr>
          <w:spacing w:val="-7"/>
        </w:rPr>
        <w:t xml:space="preserve"> </w:t>
      </w:r>
      <w:r>
        <w:t>start</w:t>
      </w:r>
      <w:r>
        <w:rPr>
          <w:spacing w:val="-8"/>
        </w:rPr>
        <w:t xml:space="preserve"> </w:t>
      </w:r>
      <w:r>
        <w:t>point</w:t>
      </w:r>
      <w:r>
        <w:rPr>
          <w:spacing w:val="-4"/>
        </w:rPr>
        <w:t xml:space="preserve"> </w:t>
      </w:r>
      <w:r>
        <w:t>(the</w:t>
      </w:r>
      <w:r>
        <w:rPr>
          <w:spacing w:val="-6"/>
        </w:rPr>
        <w:t xml:space="preserve"> </w:t>
      </w:r>
      <w:r>
        <w:t>home</w:t>
      </w:r>
      <w:r>
        <w:rPr>
          <w:spacing w:val="-9"/>
        </w:rPr>
        <w:t xml:space="preserve"> </w:t>
      </w:r>
      <w:r>
        <w:t>address)</w:t>
      </w:r>
      <w:r>
        <w:rPr>
          <w:spacing w:val="-8"/>
        </w:rPr>
        <w:t xml:space="preserve"> </w:t>
      </w:r>
      <w:r>
        <w:t>using</w:t>
      </w:r>
      <w:r>
        <w:rPr>
          <w:spacing w:val="-4"/>
        </w:rPr>
        <w:t xml:space="preserve"> </w:t>
      </w:r>
      <w:r>
        <w:t>itouchmap.com/latlong.html</w:t>
      </w:r>
      <w:r>
        <w:rPr>
          <w:spacing w:val="-6"/>
        </w:rPr>
        <w:t xml:space="preserve"> </w:t>
      </w:r>
      <w:r>
        <w:t>We</w:t>
      </w:r>
      <w:r>
        <w:rPr>
          <w:spacing w:val="-4"/>
        </w:rPr>
        <w:t xml:space="preserve"> </w:t>
      </w:r>
      <w:r>
        <w:t>then</w:t>
      </w:r>
      <w:r>
        <w:rPr>
          <w:spacing w:val="-3"/>
        </w:rPr>
        <w:t xml:space="preserve"> </w:t>
      </w:r>
      <w:r>
        <w:t>measure th</w:t>
      </w:r>
      <w:r>
        <w:t xml:space="preserve">e straight-line distance in statute miles from this start point to the end point (the school gate) using </w:t>
      </w:r>
      <w:hyperlink r:id="rId17">
        <w:r>
          <w:rPr>
            <w:spacing w:val="-2"/>
          </w:rPr>
          <w:t>www.nhc.noaa.gov/gccalc.shtml</w:t>
        </w:r>
      </w:hyperlink>
    </w:p>
    <w:p w14:paraId="64DFB949" w14:textId="77777777" w:rsidR="001E00D4" w:rsidRDefault="001E00D4">
      <w:pPr>
        <w:pStyle w:val="BodyText"/>
        <w:spacing w:before="225"/>
      </w:pPr>
    </w:p>
    <w:p w14:paraId="75D4104A" w14:textId="77777777" w:rsidR="001E00D4" w:rsidRDefault="00F2090A">
      <w:pPr>
        <w:pStyle w:val="Heading1"/>
        <w:jc w:val="both"/>
      </w:pPr>
      <w:bookmarkStart w:id="17" w:name="_bookmark16"/>
      <w:bookmarkEnd w:id="17"/>
      <w:r>
        <w:t>FURTHER</w:t>
      </w:r>
      <w:r>
        <w:rPr>
          <w:spacing w:val="-5"/>
        </w:rPr>
        <w:t xml:space="preserve"> </w:t>
      </w:r>
      <w:r>
        <w:rPr>
          <w:spacing w:val="-2"/>
        </w:rPr>
        <w:t>INFORMATION</w:t>
      </w:r>
    </w:p>
    <w:p w14:paraId="6381E0DD" w14:textId="77777777" w:rsidR="001E00D4" w:rsidRDefault="00F2090A">
      <w:pPr>
        <w:pStyle w:val="BodyText"/>
        <w:spacing w:line="338" w:lineRule="auto"/>
        <w:ind w:left="2" w:right="4655"/>
      </w:pPr>
      <w:r>
        <w:t>Further</w:t>
      </w:r>
      <w:r>
        <w:rPr>
          <w:spacing w:val="-7"/>
        </w:rPr>
        <w:t xml:space="preserve"> </w:t>
      </w:r>
      <w:r>
        <w:t>information</w:t>
      </w:r>
      <w:r>
        <w:rPr>
          <w:spacing w:val="-7"/>
        </w:rPr>
        <w:t xml:space="preserve"> </w:t>
      </w:r>
      <w:r>
        <w:t>can</w:t>
      </w:r>
      <w:r>
        <w:rPr>
          <w:spacing w:val="-10"/>
        </w:rPr>
        <w:t xml:space="preserve"> </w:t>
      </w:r>
      <w:r>
        <w:t>be</w:t>
      </w:r>
      <w:r>
        <w:rPr>
          <w:spacing w:val="-8"/>
        </w:rPr>
        <w:t xml:space="preserve"> </w:t>
      </w:r>
      <w:r>
        <w:t>obtained</w:t>
      </w:r>
      <w:r>
        <w:rPr>
          <w:spacing w:val="-8"/>
        </w:rPr>
        <w:t xml:space="preserve"> </w:t>
      </w:r>
      <w:r>
        <w:t>from</w:t>
      </w:r>
      <w:r>
        <w:rPr>
          <w:spacing w:val="-12"/>
        </w:rPr>
        <w:t xml:space="preserve"> </w:t>
      </w:r>
      <w:r>
        <w:t>the</w:t>
      </w:r>
      <w:r>
        <w:rPr>
          <w:spacing w:val="-8"/>
        </w:rPr>
        <w:t xml:space="preserve"> </w:t>
      </w:r>
      <w:r>
        <w:t>school</w:t>
      </w:r>
      <w:r>
        <w:rPr>
          <w:spacing w:val="-10"/>
        </w:rPr>
        <w:t xml:space="preserve"> </w:t>
      </w:r>
      <w:r>
        <w:t>office. Phone: 01</w:t>
      </w:r>
      <w:r w:rsidR="00F40FE1">
        <w:t>993 706 249</w:t>
      </w:r>
    </w:p>
    <w:p w14:paraId="089C7367" w14:textId="77777777" w:rsidR="001E00D4" w:rsidRDefault="00F2090A">
      <w:pPr>
        <w:pStyle w:val="BodyText"/>
        <w:spacing w:before="3"/>
        <w:ind w:left="2"/>
        <w:jc w:val="both"/>
      </w:pPr>
      <w:r>
        <w:t>Email:</w:t>
      </w:r>
      <w:r>
        <w:rPr>
          <w:spacing w:val="54"/>
        </w:rPr>
        <w:t xml:space="preserve"> </w:t>
      </w:r>
      <w:hyperlink r:id="rId18" w:history="1">
        <w:r w:rsidR="00F40FE1" w:rsidRPr="00EA0917">
          <w:rPr>
            <w:rStyle w:val="Hyperlink"/>
          </w:rPr>
          <w:t>office.2601@west-witney.oxon.sch.uk</w:t>
        </w:r>
      </w:hyperlink>
      <w:r w:rsidR="00F40FE1">
        <w:t xml:space="preserve"> </w:t>
      </w:r>
    </w:p>
    <w:sectPr w:rsidR="001E00D4">
      <w:headerReference w:type="default" r:id="rId19"/>
      <w:footerReference w:type="default" r:id="rId20"/>
      <w:pgSz w:w="11930" w:h="16860"/>
      <w:pgMar w:top="1420" w:right="0" w:bottom="980" w:left="850" w:header="235" w:footer="7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049B6" w14:textId="77777777" w:rsidR="00000000" w:rsidRDefault="00F2090A">
      <w:r>
        <w:separator/>
      </w:r>
    </w:p>
  </w:endnote>
  <w:endnote w:type="continuationSeparator" w:id="0">
    <w:p w14:paraId="47AEC379" w14:textId="77777777" w:rsidR="00000000" w:rsidRDefault="00F2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8D04B" w14:textId="77777777" w:rsidR="001E00D4" w:rsidRDefault="00F2090A">
    <w:pPr>
      <w:pStyle w:val="BodyText"/>
      <w:spacing w:line="14" w:lineRule="auto"/>
      <w:rPr>
        <w:sz w:val="11"/>
      </w:rPr>
    </w:pPr>
    <w:r>
      <w:rPr>
        <w:noProof/>
        <w:sz w:val="11"/>
      </w:rPr>
      <mc:AlternateContent>
        <mc:Choice Requires="wps">
          <w:drawing>
            <wp:anchor distT="0" distB="0" distL="0" distR="0" simplePos="0" relativeHeight="487408640" behindDoc="1" locked="0" layoutInCell="1" allowOverlap="1" wp14:anchorId="409DD0A7" wp14:editId="015A6067">
              <wp:simplePos x="0" y="0"/>
              <wp:positionH relativeFrom="page">
                <wp:posOffset>3745103</wp:posOffset>
              </wp:positionH>
              <wp:positionV relativeFrom="page">
                <wp:posOffset>10062879</wp:posOffset>
              </wp:positionV>
              <wp:extent cx="17399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1052BBA8" w14:textId="77777777" w:rsidR="001E00D4" w:rsidRDefault="00F2090A">
                          <w:pPr>
                            <w:pStyle w:val="BodyText"/>
                            <w:spacing w:before="12"/>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7</w:t>
                          </w:r>
                          <w:r>
                            <w:rPr>
                              <w:rFonts w:ascii="Arial"/>
                              <w:spacing w:val="-10"/>
                            </w:rPr>
                            <w:fldChar w:fldCharType="end"/>
                          </w:r>
                        </w:p>
                      </w:txbxContent>
                    </wps:txbx>
                    <wps:bodyPr wrap="square" lIns="0" tIns="0" rIns="0" bIns="0" rtlCol="0">
                      <a:noAutofit/>
                    </wps:bodyPr>
                  </wps:wsp>
                </a:graphicData>
              </a:graphic>
            </wp:anchor>
          </w:drawing>
        </mc:Choice>
        <mc:Fallback>
          <w:pict>
            <v:shapetype w14:anchorId="409DD0A7" id="_x0000_t202" coordsize="21600,21600" o:spt="202" path="m,l,21600r21600,l21600,xe">
              <v:stroke joinstyle="miter"/>
              <v:path gradientshapeok="t" o:connecttype="rect"/>
            </v:shapetype>
            <v:shape id="Textbox 7" o:spid="_x0000_s1026" type="#_x0000_t202" style="position:absolute;margin-left:294.9pt;margin-top:792.35pt;width:13.7pt;height:15.45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" filled="f" stroked="f">
              <v:textbox inset="0,0,0,0">
                <w:txbxContent>
                  <w:p w14:paraId="1052BBA8" w14:textId="77777777" w:rsidR="001E00D4" w:rsidRDefault="00F2090A">
                    <w:pPr>
                      <w:pStyle w:val="BodyText"/>
                      <w:spacing w:before="12"/>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7</w:t>
                    </w:r>
                    <w:r>
                      <w:rPr>
                        <w:rFonts w:ascii="Arial"/>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B1387" w14:textId="77777777" w:rsidR="001E00D4" w:rsidRDefault="00F2090A">
    <w:pPr>
      <w:pStyle w:val="BodyText"/>
      <w:spacing w:line="14" w:lineRule="auto"/>
      <w:rPr>
        <w:sz w:val="20"/>
      </w:rPr>
    </w:pPr>
    <w:r>
      <w:rPr>
        <w:noProof/>
        <w:sz w:val="20"/>
      </w:rPr>
      <mc:AlternateContent>
        <mc:Choice Requires="wps">
          <w:drawing>
            <wp:anchor distT="0" distB="0" distL="0" distR="0" simplePos="0" relativeHeight="487410176" behindDoc="1" locked="0" layoutInCell="1" allowOverlap="1" wp14:anchorId="0330F8B5" wp14:editId="08C1EE75">
              <wp:simplePos x="0" y="0"/>
              <wp:positionH relativeFrom="page">
                <wp:posOffset>3770503</wp:posOffset>
              </wp:positionH>
              <wp:positionV relativeFrom="page">
                <wp:posOffset>10062879</wp:posOffset>
              </wp:positionV>
              <wp:extent cx="110489"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2F76FD49" w14:textId="77777777" w:rsidR="001E00D4" w:rsidRDefault="00F2090A">
                          <w:pPr>
                            <w:pStyle w:val="BodyText"/>
                            <w:spacing w:before="12"/>
                            <w:ind w:left="20"/>
                            <w:rPr>
                              <w:rFonts w:ascii="Arial"/>
                            </w:rPr>
                          </w:pPr>
                          <w:r>
                            <w:rPr>
                              <w:rFonts w:ascii="Arial"/>
                              <w:spacing w:val="-10"/>
                            </w:rPr>
                            <w:t>1</w:t>
                          </w:r>
                        </w:p>
                      </w:txbxContent>
                    </wps:txbx>
                    <wps:bodyPr wrap="square" lIns="0" tIns="0" rIns="0" bIns="0" rtlCol="0">
                      <a:noAutofit/>
                    </wps:bodyPr>
                  </wps:wsp>
                </a:graphicData>
              </a:graphic>
            </wp:anchor>
          </w:drawing>
        </mc:Choice>
        <mc:Fallback>
          <w:pict>
            <v:shapetype w14:anchorId="0330F8B5" id="_x0000_t202" coordsize="21600,21600" o:spt="202" path="m,l,21600r21600,l21600,xe">
              <v:stroke joinstyle="miter"/>
              <v:path gradientshapeok="t" o:connecttype="rect"/>
            </v:shapetype>
            <v:shape id="Textbox 10" o:spid="_x0000_s1027" type="#_x0000_t202" style="position:absolute;margin-left:296.9pt;margin-top:792.35pt;width:8.7pt;height:15.45pt;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" filled="f" stroked="f">
              <v:textbox inset="0,0,0,0">
                <w:txbxContent>
                  <w:p w14:paraId="2F76FD49" w14:textId="77777777" w:rsidR="001E00D4" w:rsidRDefault="00F2090A">
                    <w:pPr>
                      <w:pStyle w:val="BodyText"/>
                      <w:spacing w:before="12"/>
                      <w:ind w:left="20"/>
                      <w:rPr>
                        <w:rFonts w:ascii="Arial"/>
                      </w:rPr>
                    </w:pPr>
                    <w:r>
                      <w:rPr>
                        <w:rFonts w:ascii="Arial"/>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23260" w14:textId="77777777" w:rsidR="00000000" w:rsidRDefault="00F2090A">
      <w:r>
        <w:separator/>
      </w:r>
    </w:p>
  </w:footnote>
  <w:footnote w:type="continuationSeparator" w:id="0">
    <w:p w14:paraId="53AA692D" w14:textId="77777777" w:rsidR="00000000" w:rsidRDefault="00F20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E9F4C" w14:textId="77777777" w:rsidR="001E00D4" w:rsidRDefault="00B816A5">
    <w:pPr>
      <w:pStyle w:val="BodyText"/>
      <w:spacing w:line="14" w:lineRule="auto"/>
      <w:rPr>
        <w:sz w:val="20"/>
      </w:rPr>
    </w:pPr>
    <w:r w:rsidRPr="00EC6010">
      <w:rPr>
        <w:rFonts w:ascii="Comic Sans MS" w:hAnsi="Comic Sans MS"/>
        <w:b/>
        <w:noProof/>
        <w:sz w:val="23"/>
        <w:szCs w:val="23"/>
      </w:rPr>
      <w:drawing>
        <wp:inline distT="0" distB="0" distL="0" distR="0" wp14:anchorId="5F7D5558" wp14:editId="6640021C">
          <wp:extent cx="990600" cy="990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5102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B3163" w14:textId="77777777" w:rsidR="001E00D4" w:rsidRDefault="001E00D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35749"/>
    <w:multiLevelType w:val="hybridMultilevel"/>
    <w:tmpl w:val="CA04A5D8"/>
    <w:lvl w:ilvl="0" w:tplc="E0AE090E">
      <w:numFmt w:val="bullet"/>
      <w:lvlText w:val=""/>
      <w:lvlJc w:val="left"/>
      <w:pPr>
        <w:ind w:left="756" w:hanging="361"/>
      </w:pPr>
      <w:rPr>
        <w:rFonts w:ascii="Symbol" w:eastAsia="Symbol" w:hAnsi="Symbol" w:cs="Symbol" w:hint="default"/>
        <w:b w:val="0"/>
        <w:bCs w:val="0"/>
        <w:i w:val="0"/>
        <w:iCs w:val="0"/>
        <w:spacing w:val="0"/>
        <w:w w:val="100"/>
        <w:sz w:val="24"/>
        <w:szCs w:val="24"/>
        <w:lang w:val="en-US" w:eastAsia="en-US" w:bidi="ar-SA"/>
      </w:rPr>
    </w:lvl>
    <w:lvl w:ilvl="1" w:tplc="9FD2C9E0">
      <w:numFmt w:val="bullet"/>
      <w:lvlText w:val="•"/>
      <w:lvlJc w:val="left"/>
      <w:pPr>
        <w:ind w:left="1791" w:hanging="361"/>
      </w:pPr>
      <w:rPr>
        <w:rFonts w:hint="default"/>
        <w:lang w:val="en-US" w:eastAsia="en-US" w:bidi="ar-SA"/>
      </w:rPr>
    </w:lvl>
    <w:lvl w:ilvl="2" w:tplc="486499E6">
      <w:numFmt w:val="bullet"/>
      <w:lvlText w:val="•"/>
      <w:lvlJc w:val="left"/>
      <w:pPr>
        <w:ind w:left="2822" w:hanging="361"/>
      </w:pPr>
      <w:rPr>
        <w:rFonts w:hint="default"/>
        <w:lang w:val="en-US" w:eastAsia="en-US" w:bidi="ar-SA"/>
      </w:rPr>
    </w:lvl>
    <w:lvl w:ilvl="3" w:tplc="897CFC32">
      <w:numFmt w:val="bullet"/>
      <w:lvlText w:val="•"/>
      <w:lvlJc w:val="left"/>
      <w:pPr>
        <w:ind w:left="3853" w:hanging="361"/>
      </w:pPr>
      <w:rPr>
        <w:rFonts w:hint="default"/>
        <w:lang w:val="en-US" w:eastAsia="en-US" w:bidi="ar-SA"/>
      </w:rPr>
    </w:lvl>
    <w:lvl w:ilvl="4" w:tplc="CB04E30A">
      <w:numFmt w:val="bullet"/>
      <w:lvlText w:val="•"/>
      <w:lvlJc w:val="left"/>
      <w:pPr>
        <w:ind w:left="4884" w:hanging="361"/>
      </w:pPr>
      <w:rPr>
        <w:rFonts w:hint="default"/>
        <w:lang w:val="en-US" w:eastAsia="en-US" w:bidi="ar-SA"/>
      </w:rPr>
    </w:lvl>
    <w:lvl w:ilvl="5" w:tplc="8F5E9DA8">
      <w:numFmt w:val="bullet"/>
      <w:lvlText w:val="•"/>
      <w:lvlJc w:val="left"/>
      <w:pPr>
        <w:ind w:left="5915" w:hanging="361"/>
      </w:pPr>
      <w:rPr>
        <w:rFonts w:hint="default"/>
        <w:lang w:val="en-US" w:eastAsia="en-US" w:bidi="ar-SA"/>
      </w:rPr>
    </w:lvl>
    <w:lvl w:ilvl="6" w:tplc="C6229580">
      <w:numFmt w:val="bullet"/>
      <w:lvlText w:val="•"/>
      <w:lvlJc w:val="left"/>
      <w:pPr>
        <w:ind w:left="6946" w:hanging="361"/>
      </w:pPr>
      <w:rPr>
        <w:rFonts w:hint="default"/>
        <w:lang w:val="en-US" w:eastAsia="en-US" w:bidi="ar-SA"/>
      </w:rPr>
    </w:lvl>
    <w:lvl w:ilvl="7" w:tplc="E6EA5D98">
      <w:numFmt w:val="bullet"/>
      <w:lvlText w:val="•"/>
      <w:lvlJc w:val="left"/>
      <w:pPr>
        <w:ind w:left="7977" w:hanging="361"/>
      </w:pPr>
      <w:rPr>
        <w:rFonts w:hint="default"/>
        <w:lang w:val="en-US" w:eastAsia="en-US" w:bidi="ar-SA"/>
      </w:rPr>
    </w:lvl>
    <w:lvl w:ilvl="8" w:tplc="E6865F12">
      <w:numFmt w:val="bullet"/>
      <w:lvlText w:val="•"/>
      <w:lvlJc w:val="left"/>
      <w:pPr>
        <w:ind w:left="9008" w:hanging="361"/>
      </w:pPr>
      <w:rPr>
        <w:rFonts w:hint="default"/>
        <w:lang w:val="en-US" w:eastAsia="en-US" w:bidi="ar-SA"/>
      </w:rPr>
    </w:lvl>
  </w:abstractNum>
  <w:abstractNum w:abstractNumId="1" w15:restartNumberingAfterBreak="0">
    <w:nsid w:val="1B9C761F"/>
    <w:multiLevelType w:val="hybridMultilevel"/>
    <w:tmpl w:val="A7D8973E"/>
    <w:lvl w:ilvl="0" w:tplc="CB4E170E">
      <w:start w:val="1"/>
      <w:numFmt w:val="lowerLetter"/>
      <w:lvlText w:val="%1)"/>
      <w:lvlJc w:val="left"/>
      <w:pPr>
        <w:ind w:left="1214" w:hanging="413"/>
        <w:jc w:val="left"/>
      </w:pPr>
      <w:rPr>
        <w:rFonts w:ascii="Calibri" w:eastAsia="Calibri" w:hAnsi="Calibri" w:cs="Calibri" w:hint="default"/>
        <w:b w:val="0"/>
        <w:bCs w:val="0"/>
        <w:i w:val="0"/>
        <w:iCs w:val="0"/>
        <w:spacing w:val="0"/>
        <w:w w:val="100"/>
        <w:sz w:val="24"/>
        <w:szCs w:val="24"/>
        <w:lang w:val="en-US" w:eastAsia="en-US" w:bidi="ar-SA"/>
      </w:rPr>
    </w:lvl>
    <w:lvl w:ilvl="1" w:tplc="FCF29408">
      <w:numFmt w:val="bullet"/>
      <w:lvlText w:val="•"/>
      <w:lvlJc w:val="left"/>
      <w:pPr>
        <w:ind w:left="2205" w:hanging="413"/>
      </w:pPr>
      <w:rPr>
        <w:rFonts w:hint="default"/>
        <w:lang w:val="en-US" w:eastAsia="en-US" w:bidi="ar-SA"/>
      </w:rPr>
    </w:lvl>
    <w:lvl w:ilvl="2" w:tplc="6C463FDA">
      <w:numFmt w:val="bullet"/>
      <w:lvlText w:val="•"/>
      <w:lvlJc w:val="left"/>
      <w:pPr>
        <w:ind w:left="3190" w:hanging="413"/>
      </w:pPr>
      <w:rPr>
        <w:rFonts w:hint="default"/>
        <w:lang w:val="en-US" w:eastAsia="en-US" w:bidi="ar-SA"/>
      </w:rPr>
    </w:lvl>
    <w:lvl w:ilvl="3" w:tplc="200A8CAC">
      <w:numFmt w:val="bullet"/>
      <w:lvlText w:val="•"/>
      <w:lvlJc w:val="left"/>
      <w:pPr>
        <w:ind w:left="4175" w:hanging="413"/>
      </w:pPr>
      <w:rPr>
        <w:rFonts w:hint="default"/>
        <w:lang w:val="en-US" w:eastAsia="en-US" w:bidi="ar-SA"/>
      </w:rPr>
    </w:lvl>
    <w:lvl w:ilvl="4" w:tplc="398C3AEE">
      <w:numFmt w:val="bullet"/>
      <w:lvlText w:val="•"/>
      <w:lvlJc w:val="left"/>
      <w:pPr>
        <w:ind w:left="5160" w:hanging="413"/>
      </w:pPr>
      <w:rPr>
        <w:rFonts w:hint="default"/>
        <w:lang w:val="en-US" w:eastAsia="en-US" w:bidi="ar-SA"/>
      </w:rPr>
    </w:lvl>
    <w:lvl w:ilvl="5" w:tplc="0F3840B4">
      <w:numFmt w:val="bullet"/>
      <w:lvlText w:val="•"/>
      <w:lvlJc w:val="left"/>
      <w:pPr>
        <w:ind w:left="6145" w:hanging="413"/>
      </w:pPr>
      <w:rPr>
        <w:rFonts w:hint="default"/>
        <w:lang w:val="en-US" w:eastAsia="en-US" w:bidi="ar-SA"/>
      </w:rPr>
    </w:lvl>
    <w:lvl w:ilvl="6" w:tplc="835AAC6E">
      <w:numFmt w:val="bullet"/>
      <w:lvlText w:val="•"/>
      <w:lvlJc w:val="left"/>
      <w:pPr>
        <w:ind w:left="7130" w:hanging="413"/>
      </w:pPr>
      <w:rPr>
        <w:rFonts w:hint="default"/>
        <w:lang w:val="en-US" w:eastAsia="en-US" w:bidi="ar-SA"/>
      </w:rPr>
    </w:lvl>
    <w:lvl w:ilvl="7" w:tplc="9A88B810">
      <w:numFmt w:val="bullet"/>
      <w:lvlText w:val="•"/>
      <w:lvlJc w:val="left"/>
      <w:pPr>
        <w:ind w:left="8115" w:hanging="413"/>
      </w:pPr>
      <w:rPr>
        <w:rFonts w:hint="default"/>
        <w:lang w:val="en-US" w:eastAsia="en-US" w:bidi="ar-SA"/>
      </w:rPr>
    </w:lvl>
    <w:lvl w:ilvl="8" w:tplc="C8087B98">
      <w:numFmt w:val="bullet"/>
      <w:lvlText w:val="•"/>
      <w:lvlJc w:val="left"/>
      <w:pPr>
        <w:ind w:left="9100" w:hanging="413"/>
      </w:pPr>
      <w:rPr>
        <w:rFonts w:hint="default"/>
        <w:lang w:val="en-US" w:eastAsia="en-US" w:bidi="ar-SA"/>
      </w:rPr>
    </w:lvl>
  </w:abstractNum>
  <w:abstractNum w:abstractNumId="2" w15:restartNumberingAfterBreak="0">
    <w:nsid w:val="1EA732A3"/>
    <w:multiLevelType w:val="hybridMultilevel"/>
    <w:tmpl w:val="B7166FCA"/>
    <w:lvl w:ilvl="0" w:tplc="33606D26">
      <w:numFmt w:val="bullet"/>
      <w:lvlText w:val=""/>
      <w:lvlJc w:val="left"/>
      <w:pPr>
        <w:ind w:left="1420" w:hanging="720"/>
      </w:pPr>
      <w:rPr>
        <w:rFonts w:ascii="Symbol" w:eastAsia="Symbol" w:hAnsi="Symbol" w:cs="Symbol" w:hint="default"/>
        <w:b w:val="0"/>
        <w:bCs w:val="0"/>
        <w:i w:val="0"/>
        <w:iCs w:val="0"/>
        <w:spacing w:val="0"/>
        <w:w w:val="100"/>
        <w:sz w:val="24"/>
        <w:szCs w:val="24"/>
        <w:lang w:val="en-US" w:eastAsia="en-US" w:bidi="ar-SA"/>
      </w:rPr>
    </w:lvl>
    <w:lvl w:ilvl="1" w:tplc="CD7CA4AE">
      <w:numFmt w:val="bullet"/>
      <w:lvlText w:val="•"/>
      <w:lvlJc w:val="left"/>
      <w:pPr>
        <w:ind w:left="2385" w:hanging="720"/>
      </w:pPr>
      <w:rPr>
        <w:rFonts w:hint="default"/>
        <w:lang w:val="en-US" w:eastAsia="en-US" w:bidi="ar-SA"/>
      </w:rPr>
    </w:lvl>
    <w:lvl w:ilvl="2" w:tplc="58D687A4">
      <w:numFmt w:val="bullet"/>
      <w:lvlText w:val="•"/>
      <w:lvlJc w:val="left"/>
      <w:pPr>
        <w:ind w:left="3350" w:hanging="720"/>
      </w:pPr>
      <w:rPr>
        <w:rFonts w:hint="default"/>
        <w:lang w:val="en-US" w:eastAsia="en-US" w:bidi="ar-SA"/>
      </w:rPr>
    </w:lvl>
    <w:lvl w:ilvl="3" w:tplc="40E86322">
      <w:numFmt w:val="bullet"/>
      <w:lvlText w:val="•"/>
      <w:lvlJc w:val="left"/>
      <w:pPr>
        <w:ind w:left="4315" w:hanging="720"/>
      </w:pPr>
      <w:rPr>
        <w:rFonts w:hint="default"/>
        <w:lang w:val="en-US" w:eastAsia="en-US" w:bidi="ar-SA"/>
      </w:rPr>
    </w:lvl>
    <w:lvl w:ilvl="4" w:tplc="ADA07A98">
      <w:numFmt w:val="bullet"/>
      <w:lvlText w:val="•"/>
      <w:lvlJc w:val="left"/>
      <w:pPr>
        <w:ind w:left="5280" w:hanging="720"/>
      </w:pPr>
      <w:rPr>
        <w:rFonts w:hint="default"/>
        <w:lang w:val="en-US" w:eastAsia="en-US" w:bidi="ar-SA"/>
      </w:rPr>
    </w:lvl>
    <w:lvl w:ilvl="5" w:tplc="B0704F74">
      <w:numFmt w:val="bullet"/>
      <w:lvlText w:val="•"/>
      <w:lvlJc w:val="left"/>
      <w:pPr>
        <w:ind w:left="6245" w:hanging="720"/>
      </w:pPr>
      <w:rPr>
        <w:rFonts w:hint="default"/>
        <w:lang w:val="en-US" w:eastAsia="en-US" w:bidi="ar-SA"/>
      </w:rPr>
    </w:lvl>
    <w:lvl w:ilvl="6" w:tplc="95508A5C">
      <w:numFmt w:val="bullet"/>
      <w:lvlText w:val="•"/>
      <w:lvlJc w:val="left"/>
      <w:pPr>
        <w:ind w:left="7210" w:hanging="720"/>
      </w:pPr>
      <w:rPr>
        <w:rFonts w:hint="default"/>
        <w:lang w:val="en-US" w:eastAsia="en-US" w:bidi="ar-SA"/>
      </w:rPr>
    </w:lvl>
    <w:lvl w:ilvl="7" w:tplc="89A0584E">
      <w:numFmt w:val="bullet"/>
      <w:lvlText w:val="•"/>
      <w:lvlJc w:val="left"/>
      <w:pPr>
        <w:ind w:left="8175" w:hanging="720"/>
      </w:pPr>
      <w:rPr>
        <w:rFonts w:hint="default"/>
        <w:lang w:val="en-US" w:eastAsia="en-US" w:bidi="ar-SA"/>
      </w:rPr>
    </w:lvl>
    <w:lvl w:ilvl="8" w:tplc="FAECF78C">
      <w:numFmt w:val="bullet"/>
      <w:lvlText w:val="•"/>
      <w:lvlJc w:val="left"/>
      <w:pPr>
        <w:ind w:left="9140" w:hanging="720"/>
      </w:pPr>
      <w:rPr>
        <w:rFonts w:hint="default"/>
        <w:lang w:val="en-US" w:eastAsia="en-US" w:bidi="ar-SA"/>
      </w:rPr>
    </w:lvl>
  </w:abstractNum>
  <w:abstractNum w:abstractNumId="3" w15:restartNumberingAfterBreak="0">
    <w:nsid w:val="4A816BC7"/>
    <w:multiLevelType w:val="hybridMultilevel"/>
    <w:tmpl w:val="FCB8AEE6"/>
    <w:lvl w:ilvl="0" w:tplc="19040EF4">
      <w:start w:val="1"/>
      <w:numFmt w:val="decimal"/>
      <w:lvlText w:val="%1"/>
      <w:lvlJc w:val="left"/>
      <w:pPr>
        <w:ind w:left="2" w:hanging="721"/>
        <w:jc w:val="left"/>
      </w:pPr>
      <w:rPr>
        <w:rFonts w:ascii="Calibri" w:eastAsia="Calibri" w:hAnsi="Calibri" w:cs="Calibri" w:hint="default"/>
        <w:b w:val="0"/>
        <w:bCs w:val="0"/>
        <w:i w:val="0"/>
        <w:iCs w:val="0"/>
        <w:spacing w:val="0"/>
        <w:w w:val="100"/>
        <w:sz w:val="24"/>
        <w:szCs w:val="24"/>
        <w:lang w:val="en-US" w:eastAsia="en-US" w:bidi="ar-SA"/>
      </w:rPr>
    </w:lvl>
    <w:lvl w:ilvl="1" w:tplc="1ECCD682">
      <w:numFmt w:val="bullet"/>
      <w:lvlText w:val="•"/>
      <w:lvlJc w:val="left"/>
      <w:pPr>
        <w:ind w:left="1107" w:hanging="721"/>
      </w:pPr>
      <w:rPr>
        <w:rFonts w:hint="default"/>
        <w:lang w:val="en-US" w:eastAsia="en-US" w:bidi="ar-SA"/>
      </w:rPr>
    </w:lvl>
    <w:lvl w:ilvl="2" w:tplc="B596E2A0">
      <w:numFmt w:val="bullet"/>
      <w:lvlText w:val="•"/>
      <w:lvlJc w:val="left"/>
      <w:pPr>
        <w:ind w:left="2214" w:hanging="721"/>
      </w:pPr>
      <w:rPr>
        <w:rFonts w:hint="default"/>
        <w:lang w:val="en-US" w:eastAsia="en-US" w:bidi="ar-SA"/>
      </w:rPr>
    </w:lvl>
    <w:lvl w:ilvl="3" w:tplc="B90A447A">
      <w:numFmt w:val="bullet"/>
      <w:lvlText w:val="•"/>
      <w:lvlJc w:val="left"/>
      <w:pPr>
        <w:ind w:left="3321" w:hanging="721"/>
      </w:pPr>
      <w:rPr>
        <w:rFonts w:hint="default"/>
        <w:lang w:val="en-US" w:eastAsia="en-US" w:bidi="ar-SA"/>
      </w:rPr>
    </w:lvl>
    <w:lvl w:ilvl="4" w:tplc="550E6F84">
      <w:numFmt w:val="bullet"/>
      <w:lvlText w:val="•"/>
      <w:lvlJc w:val="left"/>
      <w:pPr>
        <w:ind w:left="4428" w:hanging="721"/>
      </w:pPr>
      <w:rPr>
        <w:rFonts w:hint="default"/>
        <w:lang w:val="en-US" w:eastAsia="en-US" w:bidi="ar-SA"/>
      </w:rPr>
    </w:lvl>
    <w:lvl w:ilvl="5" w:tplc="9BEC438A">
      <w:numFmt w:val="bullet"/>
      <w:lvlText w:val="•"/>
      <w:lvlJc w:val="left"/>
      <w:pPr>
        <w:ind w:left="5535" w:hanging="721"/>
      </w:pPr>
      <w:rPr>
        <w:rFonts w:hint="default"/>
        <w:lang w:val="en-US" w:eastAsia="en-US" w:bidi="ar-SA"/>
      </w:rPr>
    </w:lvl>
    <w:lvl w:ilvl="6" w:tplc="8F9024A8">
      <w:numFmt w:val="bullet"/>
      <w:lvlText w:val="•"/>
      <w:lvlJc w:val="left"/>
      <w:pPr>
        <w:ind w:left="6642" w:hanging="721"/>
      </w:pPr>
      <w:rPr>
        <w:rFonts w:hint="default"/>
        <w:lang w:val="en-US" w:eastAsia="en-US" w:bidi="ar-SA"/>
      </w:rPr>
    </w:lvl>
    <w:lvl w:ilvl="7" w:tplc="9F2AB260">
      <w:numFmt w:val="bullet"/>
      <w:lvlText w:val="•"/>
      <w:lvlJc w:val="left"/>
      <w:pPr>
        <w:ind w:left="7749" w:hanging="721"/>
      </w:pPr>
      <w:rPr>
        <w:rFonts w:hint="default"/>
        <w:lang w:val="en-US" w:eastAsia="en-US" w:bidi="ar-SA"/>
      </w:rPr>
    </w:lvl>
    <w:lvl w:ilvl="8" w:tplc="B70A8034">
      <w:numFmt w:val="bullet"/>
      <w:lvlText w:val="•"/>
      <w:lvlJc w:val="left"/>
      <w:pPr>
        <w:ind w:left="8856" w:hanging="721"/>
      </w:pPr>
      <w:rPr>
        <w:rFonts w:hint="default"/>
        <w:lang w:val="en-US" w:eastAsia="en-US" w:bidi="ar-SA"/>
      </w:rPr>
    </w:lvl>
  </w:abstractNum>
  <w:abstractNum w:abstractNumId="4" w15:restartNumberingAfterBreak="0">
    <w:nsid w:val="73DB6B7D"/>
    <w:multiLevelType w:val="hybridMultilevel"/>
    <w:tmpl w:val="8ECCD1C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D4"/>
    <w:rsid w:val="000A3E4C"/>
    <w:rsid w:val="001E00D4"/>
    <w:rsid w:val="00727762"/>
    <w:rsid w:val="00791D86"/>
    <w:rsid w:val="00AB1271"/>
    <w:rsid w:val="00B816A5"/>
    <w:rsid w:val="00F2090A"/>
    <w:rsid w:val="00F40FE1"/>
    <w:rsid w:val="00FF6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99505"/>
  <w15:docId w15:val="{5355908D-6F54-408C-B4B1-55AB0D90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38" w:lineRule="exact"/>
      <w:ind w:left="2"/>
      <w:outlineLvl w:val="0"/>
    </w:pPr>
    <w:rPr>
      <w:b/>
      <w:bCs/>
      <w:sz w:val="28"/>
      <w:szCs w:val="28"/>
    </w:rPr>
  </w:style>
  <w:style w:type="paragraph" w:styleId="Heading2">
    <w:name w:val="heading 2"/>
    <w:basedOn w:val="Normal"/>
    <w:uiPriority w:val="9"/>
    <w:unhideWhenUsed/>
    <w:qFormat/>
    <w:pPr>
      <w:spacing w:line="300" w:lineRule="exact"/>
      <w:ind w:left="756"/>
      <w:outlineLvl w:val="1"/>
    </w:pPr>
    <w:rPr>
      <w:i/>
      <w:iCs/>
      <w:sz w:val="25"/>
      <w:szCs w:val="25"/>
    </w:rPr>
  </w:style>
  <w:style w:type="paragraph" w:styleId="Heading3">
    <w:name w:val="heading 3"/>
    <w:basedOn w:val="Normal"/>
    <w:link w:val="Heading3Char"/>
    <w:uiPriority w:val="9"/>
    <w:unhideWhenUsed/>
    <w:qFormat/>
    <w:pPr>
      <w:spacing w:before="120"/>
      <w:ind w:left="2" w:right="84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2"/>
    </w:pPr>
    <w:rPr>
      <w:rFonts w:ascii="Tahoma" w:eastAsia="Tahoma" w:hAnsi="Tahoma" w:cs="Tahoma"/>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900" w:right="1077"/>
    </w:pPr>
    <w:rPr>
      <w:b/>
      <w:bCs/>
      <w:sz w:val="36"/>
      <w:szCs w:val="36"/>
    </w:rPr>
  </w:style>
  <w:style w:type="paragraph" w:styleId="ListParagraph">
    <w:name w:val="List Paragraph"/>
    <w:basedOn w:val="Normal"/>
    <w:uiPriority w:val="1"/>
    <w:qFormat/>
    <w:pPr>
      <w:ind w:left="2" w:hanging="720"/>
      <w:jc w:val="both"/>
    </w:pPr>
  </w:style>
  <w:style w:type="paragraph" w:customStyle="1" w:styleId="TableParagraph">
    <w:name w:val="Table Paragraph"/>
    <w:basedOn w:val="Normal"/>
    <w:uiPriority w:val="1"/>
    <w:qFormat/>
    <w:pPr>
      <w:spacing w:before="6"/>
      <w:ind w:left="112"/>
    </w:pPr>
  </w:style>
  <w:style w:type="character" w:customStyle="1" w:styleId="Heading3Char">
    <w:name w:val="Heading 3 Char"/>
    <w:link w:val="Heading3"/>
    <w:uiPriority w:val="9"/>
    <w:rsid w:val="00B816A5"/>
    <w:rPr>
      <w:rFonts w:ascii="Calibri" w:eastAsia="Calibri" w:hAnsi="Calibri" w:cs="Calibri"/>
      <w:b/>
      <w:bCs/>
      <w:sz w:val="24"/>
      <w:szCs w:val="24"/>
    </w:rPr>
  </w:style>
  <w:style w:type="paragraph" w:customStyle="1" w:styleId="3Policytitle">
    <w:name w:val="3 Policy title"/>
    <w:basedOn w:val="Normal"/>
    <w:qFormat/>
    <w:rsid w:val="00B816A5"/>
    <w:pPr>
      <w:widowControl/>
      <w:autoSpaceDE/>
      <w:autoSpaceDN/>
      <w:spacing w:after="120"/>
    </w:pPr>
    <w:rPr>
      <w:rFonts w:ascii="Arial" w:eastAsia="MS Mincho" w:hAnsi="Arial" w:cs="Times New Roman"/>
      <w:b/>
      <w:sz w:val="72"/>
      <w:szCs w:val="24"/>
    </w:rPr>
  </w:style>
  <w:style w:type="paragraph" w:customStyle="1" w:styleId="Default">
    <w:name w:val="Default"/>
    <w:rsid w:val="00B816A5"/>
    <w:pPr>
      <w:widowControl/>
    </w:pPr>
    <w:rPr>
      <w:rFonts w:ascii="Tahoma" w:eastAsia="Calibri" w:hAnsi="Tahoma" w:cs="Tahoma"/>
      <w:color w:val="000000"/>
      <w:sz w:val="24"/>
      <w:szCs w:val="24"/>
    </w:rPr>
  </w:style>
  <w:style w:type="paragraph" w:styleId="Header">
    <w:name w:val="header"/>
    <w:basedOn w:val="Normal"/>
    <w:link w:val="HeaderChar"/>
    <w:uiPriority w:val="99"/>
    <w:unhideWhenUsed/>
    <w:rsid w:val="00B816A5"/>
    <w:pPr>
      <w:tabs>
        <w:tab w:val="center" w:pos="4513"/>
        <w:tab w:val="right" w:pos="9026"/>
      </w:tabs>
    </w:pPr>
  </w:style>
  <w:style w:type="character" w:customStyle="1" w:styleId="HeaderChar">
    <w:name w:val="Header Char"/>
    <w:basedOn w:val="DefaultParagraphFont"/>
    <w:link w:val="Header"/>
    <w:uiPriority w:val="99"/>
    <w:rsid w:val="00B816A5"/>
    <w:rPr>
      <w:rFonts w:ascii="Calibri" w:eastAsia="Calibri" w:hAnsi="Calibri" w:cs="Calibri"/>
    </w:rPr>
  </w:style>
  <w:style w:type="paragraph" w:styleId="Footer">
    <w:name w:val="footer"/>
    <w:basedOn w:val="Normal"/>
    <w:link w:val="FooterChar"/>
    <w:uiPriority w:val="99"/>
    <w:unhideWhenUsed/>
    <w:rsid w:val="00B816A5"/>
    <w:pPr>
      <w:tabs>
        <w:tab w:val="center" w:pos="4513"/>
        <w:tab w:val="right" w:pos="9026"/>
      </w:tabs>
    </w:pPr>
  </w:style>
  <w:style w:type="character" w:customStyle="1" w:styleId="FooterChar">
    <w:name w:val="Footer Char"/>
    <w:basedOn w:val="DefaultParagraphFont"/>
    <w:link w:val="Footer"/>
    <w:uiPriority w:val="99"/>
    <w:rsid w:val="00B816A5"/>
    <w:rPr>
      <w:rFonts w:ascii="Calibri" w:eastAsia="Calibri" w:hAnsi="Calibri" w:cs="Calibri"/>
    </w:rPr>
  </w:style>
  <w:style w:type="character" w:styleId="Hyperlink">
    <w:name w:val="Hyperlink"/>
    <w:basedOn w:val="DefaultParagraphFont"/>
    <w:uiPriority w:val="99"/>
    <w:unhideWhenUsed/>
    <w:rsid w:val="00F40FE1"/>
    <w:rPr>
      <w:color w:val="0000FF" w:themeColor="hyperlink"/>
      <w:u w:val="single"/>
    </w:rPr>
  </w:style>
  <w:style w:type="character" w:styleId="UnresolvedMention">
    <w:name w:val="Unresolved Mention"/>
    <w:basedOn w:val="DefaultParagraphFont"/>
    <w:uiPriority w:val="99"/>
    <w:semiHidden/>
    <w:unhideWhenUsed/>
    <w:rsid w:val="00F40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ighermappingsolutions.com/" TargetMode="External"/><Relationship Id="rId18" Type="http://schemas.openxmlformats.org/officeDocument/2006/relationships/hyperlink" Target="mailto:office.2601@west-witney.oxon.sch.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nhc.noaa.gov/gccalc.shtml" TargetMode="External"/><Relationship Id="rId2" Type="http://schemas.openxmlformats.org/officeDocument/2006/relationships/customXml" Target="../customXml/item2.xml"/><Relationship Id="rId16" Type="http://schemas.openxmlformats.org/officeDocument/2006/relationships/hyperlink" Target="http://www.google.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capita-cs.co.uk/"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pita-cs.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1A8DEE7C522C498813EFDC90A3C178" ma:contentTypeVersion="18" ma:contentTypeDescription="Create a new document." ma:contentTypeScope="" ma:versionID="ba786f4fe4722fa07a047de260089627">
  <xsd:schema xmlns:xsd="http://www.w3.org/2001/XMLSchema" xmlns:xs="http://www.w3.org/2001/XMLSchema" xmlns:p="http://schemas.microsoft.com/office/2006/metadata/properties" xmlns:ns3="3be35561-efa5-4837-bfdb-e3a1d02dde2b" xmlns:ns4="9c9c1cad-38ca-4bce-9782-cd0257023caf" targetNamespace="http://schemas.microsoft.com/office/2006/metadata/properties" ma:root="true" ma:fieldsID="d32cc704683cccd55081fa2290f1a60b" ns3:_="" ns4:_="">
    <xsd:import namespace="3be35561-efa5-4837-bfdb-e3a1d02dde2b"/>
    <xsd:import namespace="9c9c1cad-38ca-4bce-9782-cd0257023c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35561-efa5-4837-bfdb-e3a1d02dd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c1cad-38ca-4bce-9782-cd0257023c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be35561-efa5-4837-bfdb-e3a1d02dde2b" xsi:nil="true"/>
  </documentManagement>
</p:properties>
</file>

<file path=customXml/itemProps1.xml><?xml version="1.0" encoding="utf-8"?>
<ds:datastoreItem xmlns:ds="http://schemas.openxmlformats.org/officeDocument/2006/customXml" ds:itemID="{FED29B22-EC37-4951-B994-F6C77B731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35561-efa5-4837-bfdb-e3a1d02dde2b"/>
    <ds:schemaRef ds:uri="9c9c1cad-38ca-4bce-9782-cd0257023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708B8-933A-403E-B05B-DD72E2421123}">
  <ds:schemaRefs>
    <ds:schemaRef ds:uri="http://schemas.microsoft.com/sharepoint/v3/contenttype/forms"/>
  </ds:schemaRefs>
</ds:datastoreItem>
</file>

<file path=customXml/itemProps3.xml><?xml version="1.0" encoding="utf-8"?>
<ds:datastoreItem xmlns:ds="http://schemas.openxmlformats.org/officeDocument/2006/customXml" ds:itemID="{0BF559F8-ED00-4297-9120-9F9480C9C2A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9c9c1cad-38ca-4bce-9782-cd0257023caf"/>
    <ds:schemaRef ds:uri="http://schemas.openxmlformats.org/package/2006/metadata/core-properties"/>
    <ds:schemaRef ds:uri="3be35561-efa5-4837-bfdb-e3a1d02dde2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neil.darlington</dc:creator>
  <cp:lastModifiedBy>Mr Birnage</cp:lastModifiedBy>
  <cp:revision>5</cp:revision>
  <dcterms:created xsi:type="dcterms:W3CDTF">2026-07-20T10:43:00Z</dcterms:created>
  <dcterms:modified xsi:type="dcterms:W3CDTF">2026-07-20T10:48:00Z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for Microsoft 365</vt:lpwstr>
  </property>
  <property fmtid="{D5CDD505-2E9C-101B-9397-08002B2CF9AE}" pid="4" name="LastSaved">
    <vt:filetime>2026-07-20T00:00:00Z</vt:filetime>
  </property>
  <property fmtid="{D5CDD505-2E9C-101B-9397-08002B2CF9AE}" pid="5" name="Producer">
    <vt:lpwstr>Microsoft® Word for Microsoft 365</vt:lpwstr>
  </property>
  <property fmtid="{D5CDD505-2E9C-101B-9397-08002B2CF9AE}" pid="6" name="ContentTypeId">
    <vt:lpwstr>0x010100B21A8DEE7C522C498813EFDC90A3C178</vt:lpwstr>
  </property>
</Properties>
</file>